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8"/>
        <w:gridCol w:w="4413"/>
        <w:gridCol w:w="3234"/>
        <w:gridCol w:w="26"/>
      </w:tblGrid>
      <w:tr w:rsidR="00FC07CE" w:rsidRPr="00C022F5" w14:paraId="6706AA2B" w14:textId="77777777">
        <w:trPr>
          <w:gridAfter w:val="1"/>
          <w:wAfter w:w="26" w:type="dxa"/>
          <w:trHeight w:val="854"/>
        </w:trPr>
        <w:tc>
          <w:tcPr>
            <w:tcW w:w="6771" w:type="dxa"/>
            <w:gridSpan w:val="2"/>
            <w:vAlign w:val="bottom"/>
          </w:tcPr>
          <w:p w14:paraId="6706AA29" w14:textId="77777777" w:rsidR="00FC07CE" w:rsidRPr="007718AE" w:rsidRDefault="00FC07CE" w:rsidP="0056517B">
            <w:pPr>
              <w:spacing w:line="260" w:lineRule="atLeast"/>
              <w:jc w:val="both"/>
              <w:rPr>
                <w:rFonts w:ascii="Sylfaen" w:hAnsi="Sylfaen"/>
                <w:b/>
                <w:sz w:val="48"/>
                <w:szCs w:val="48"/>
                <w:lang w:val="ka-GE"/>
              </w:rPr>
            </w:pPr>
          </w:p>
        </w:tc>
        <w:tc>
          <w:tcPr>
            <w:tcW w:w="3234" w:type="dxa"/>
          </w:tcPr>
          <w:p w14:paraId="6706AA2A" w14:textId="77777777" w:rsidR="00FC07CE" w:rsidRPr="00C022F5" w:rsidRDefault="00FC07CE" w:rsidP="0056517B">
            <w:pPr>
              <w:spacing w:line="260" w:lineRule="atLeast"/>
              <w:jc w:val="both"/>
              <w:rPr>
                <w:b/>
                <w:sz w:val="20"/>
                <w:szCs w:val="20"/>
                <w:lang w:val="en-GB"/>
              </w:rPr>
            </w:pPr>
          </w:p>
        </w:tc>
      </w:tr>
      <w:tr w:rsidR="00FC07CE" w:rsidRPr="000C3194" w14:paraId="6706AA2E" w14:textId="77777777">
        <w:trPr>
          <w:gridAfter w:val="1"/>
          <w:wAfter w:w="26" w:type="dxa"/>
          <w:trHeight w:val="4000"/>
        </w:trPr>
        <w:tc>
          <w:tcPr>
            <w:tcW w:w="10005" w:type="dxa"/>
            <w:gridSpan w:val="3"/>
            <w:vAlign w:val="bottom"/>
          </w:tcPr>
          <w:p w14:paraId="6706AA2C" w14:textId="77777777" w:rsidR="00553153" w:rsidRPr="00C022F5" w:rsidRDefault="00553153" w:rsidP="0056517B">
            <w:pPr>
              <w:spacing w:line="20" w:lineRule="exact"/>
              <w:jc w:val="both"/>
              <w:rPr>
                <w:b/>
                <w:sz w:val="2"/>
                <w:szCs w:val="2"/>
                <w:lang w:val="en-GB"/>
              </w:rPr>
            </w:pPr>
          </w:p>
          <w:p w14:paraId="6706AA2D" w14:textId="2D8DFF56" w:rsidR="00FC07CE" w:rsidRPr="00BD71F4" w:rsidRDefault="00BD71F4" w:rsidP="0056517B">
            <w:pPr>
              <w:spacing w:line="260" w:lineRule="atLeast"/>
              <w:jc w:val="both"/>
              <w:rPr>
                <w:rFonts w:ascii="Sylfaen" w:hAnsi="Sylfaen"/>
                <w:b/>
                <w:sz w:val="20"/>
                <w:szCs w:val="20"/>
                <w:lang w:val="ka-GE"/>
              </w:rPr>
            </w:pPr>
            <w:r>
              <w:rPr>
                <w:rFonts w:ascii="Sylfaen" w:hAnsi="Sylfaen"/>
                <w:b/>
                <w:sz w:val="48"/>
                <w:szCs w:val="48"/>
                <w:lang w:val="ka-GE"/>
              </w:rPr>
              <w:t>სახელმძღვანელო</w:t>
            </w:r>
          </w:p>
        </w:tc>
      </w:tr>
      <w:tr w:rsidR="00D35B8F" w:rsidRPr="009E5944" w14:paraId="6706AA30" w14:textId="77777777">
        <w:tc>
          <w:tcPr>
            <w:tcW w:w="10031" w:type="dxa"/>
            <w:gridSpan w:val="4"/>
          </w:tcPr>
          <w:p w14:paraId="6706AA2F" w14:textId="1DBF73C1" w:rsidR="00D35B8F" w:rsidRPr="00BD71F4" w:rsidRDefault="00BD71F4" w:rsidP="0056517B">
            <w:pPr>
              <w:spacing w:before="240" w:after="360" w:line="260" w:lineRule="atLeast"/>
              <w:jc w:val="both"/>
              <w:rPr>
                <w:rFonts w:ascii="Sylfaen" w:hAnsi="Sylfaen"/>
                <w:b/>
                <w:lang w:val="ka-GE"/>
              </w:rPr>
            </w:pPr>
            <w:r>
              <w:rPr>
                <w:rFonts w:ascii="Sylfaen" w:hAnsi="Sylfaen"/>
                <w:b/>
                <w:sz w:val="36"/>
                <w:szCs w:val="36"/>
                <w:lang w:val="ka-GE"/>
              </w:rPr>
              <w:t>სტუმრებისა და კონტრაქტორების უსაფრთხოება</w:t>
            </w:r>
          </w:p>
        </w:tc>
      </w:tr>
      <w:tr w:rsidR="000845CA" w:rsidRPr="006B57F8" w14:paraId="6706AA33" w14:textId="77777777" w:rsidTr="00BD71F4">
        <w:tc>
          <w:tcPr>
            <w:tcW w:w="2358" w:type="dxa"/>
          </w:tcPr>
          <w:p w14:paraId="6706AA31" w14:textId="2AA69767" w:rsidR="000845CA" w:rsidRPr="000C3194" w:rsidRDefault="00BD71F4" w:rsidP="0056517B">
            <w:pPr>
              <w:tabs>
                <w:tab w:val="left" w:pos="1701"/>
              </w:tabs>
              <w:spacing w:before="20" w:after="20" w:line="260" w:lineRule="atLeast"/>
              <w:ind w:left="1701" w:hanging="1701"/>
              <w:jc w:val="both"/>
              <w:rPr>
                <w:lang w:val="en-GB"/>
              </w:rPr>
            </w:pPr>
            <w:r>
              <w:rPr>
                <w:rFonts w:ascii="Sylfaen" w:hAnsi="Sylfaen"/>
                <w:lang w:val="ka-GE"/>
              </w:rPr>
              <w:t>მოქმედების სფერო</w:t>
            </w:r>
            <w:r w:rsidR="000845CA" w:rsidRPr="000C3194">
              <w:rPr>
                <w:lang w:val="en-GB"/>
              </w:rPr>
              <w:t>:</w:t>
            </w:r>
          </w:p>
        </w:tc>
        <w:tc>
          <w:tcPr>
            <w:tcW w:w="7673" w:type="dxa"/>
            <w:gridSpan w:val="3"/>
          </w:tcPr>
          <w:p w14:paraId="6706AA32" w14:textId="5E01FE57" w:rsidR="000845CA" w:rsidRPr="00BD71F4" w:rsidRDefault="00BD71F4" w:rsidP="0056517B">
            <w:pPr>
              <w:spacing w:before="20" w:after="20" w:line="260" w:lineRule="atLeast"/>
              <w:jc w:val="both"/>
              <w:rPr>
                <w:rFonts w:ascii="Sylfaen" w:hAnsi="Sylfaen"/>
                <w:b/>
                <w:lang w:val="ka-GE"/>
              </w:rPr>
            </w:pPr>
            <w:r w:rsidRPr="00BD71F4">
              <w:rPr>
                <w:rFonts w:ascii="Sylfaen" w:hAnsi="Sylfaen"/>
                <w:b/>
                <w:lang w:val="ka-GE"/>
              </w:rPr>
              <w:t>ჯგუფი</w:t>
            </w:r>
          </w:p>
        </w:tc>
      </w:tr>
      <w:tr w:rsidR="00D35B8F" w:rsidRPr="00F260E9" w14:paraId="6706AA36" w14:textId="77777777" w:rsidTr="00BD71F4">
        <w:tc>
          <w:tcPr>
            <w:tcW w:w="2358" w:type="dxa"/>
          </w:tcPr>
          <w:p w14:paraId="6706AA34" w14:textId="4D3C0B4A" w:rsidR="00D35B8F" w:rsidRPr="006B57F8" w:rsidRDefault="00BD71F4" w:rsidP="0056517B">
            <w:pPr>
              <w:tabs>
                <w:tab w:val="left" w:pos="567"/>
                <w:tab w:val="left" w:pos="1701"/>
              </w:tabs>
              <w:spacing w:before="20" w:after="20" w:line="260" w:lineRule="atLeast"/>
              <w:jc w:val="both"/>
              <w:rPr>
                <w:lang w:val="en-GB"/>
              </w:rPr>
            </w:pPr>
            <w:r>
              <w:rPr>
                <w:rFonts w:ascii="Sylfaen" w:hAnsi="Sylfaen"/>
                <w:lang w:val="ka-GE"/>
              </w:rPr>
              <w:t>ავტორი</w:t>
            </w:r>
            <w:r w:rsidR="00D35B8F" w:rsidRPr="006B57F8">
              <w:rPr>
                <w:lang w:val="en-GB"/>
              </w:rPr>
              <w:t>:</w:t>
            </w:r>
          </w:p>
        </w:tc>
        <w:tc>
          <w:tcPr>
            <w:tcW w:w="7673" w:type="dxa"/>
            <w:gridSpan w:val="3"/>
          </w:tcPr>
          <w:p w14:paraId="6706AA35" w14:textId="4BE26E17" w:rsidR="00D35B8F" w:rsidRPr="00BD71F4" w:rsidRDefault="00BD71F4" w:rsidP="0056517B">
            <w:pPr>
              <w:spacing w:before="20" w:after="20" w:line="260" w:lineRule="atLeast"/>
              <w:jc w:val="both"/>
              <w:rPr>
                <w:rFonts w:ascii="Sylfaen" w:hAnsi="Sylfaen"/>
                <w:b/>
                <w:lang w:val="en-US"/>
              </w:rPr>
            </w:pPr>
            <w:r>
              <w:rPr>
                <w:rFonts w:ascii="Sylfaen" w:hAnsi="Sylfaen"/>
                <w:b/>
                <w:lang w:val="ka-GE"/>
              </w:rPr>
              <w:t xml:space="preserve">ჯგუფის </w:t>
            </w:r>
            <w:r>
              <w:rPr>
                <w:rFonts w:ascii="Sylfaen" w:hAnsi="Sylfaen"/>
                <w:b/>
                <w:lang w:val="en-US"/>
              </w:rPr>
              <w:t>HR/H&amp;S</w:t>
            </w:r>
          </w:p>
        </w:tc>
      </w:tr>
      <w:tr w:rsidR="00A93D68" w:rsidRPr="006B57F8" w14:paraId="6706AA3B" w14:textId="77777777" w:rsidTr="00BD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Borders>
              <w:top w:val="nil"/>
              <w:left w:val="nil"/>
              <w:bottom w:val="nil"/>
              <w:right w:val="nil"/>
            </w:tcBorders>
          </w:tcPr>
          <w:p w14:paraId="6706AA37" w14:textId="43D3BEFB" w:rsidR="00A93D68" w:rsidRPr="000C3194" w:rsidRDefault="00BD71F4" w:rsidP="0056517B">
            <w:pPr>
              <w:tabs>
                <w:tab w:val="left" w:pos="1701"/>
              </w:tabs>
              <w:spacing w:before="20" w:after="20" w:line="260" w:lineRule="atLeast"/>
              <w:jc w:val="both"/>
              <w:rPr>
                <w:lang w:val="en-GB"/>
              </w:rPr>
            </w:pPr>
            <w:r>
              <w:rPr>
                <w:rFonts w:ascii="Sylfaen" w:hAnsi="Sylfaen"/>
                <w:lang w:val="ka-GE"/>
              </w:rPr>
              <w:t>შედგენილია</w:t>
            </w:r>
            <w:r w:rsidR="00A93D68" w:rsidRPr="000C3194">
              <w:rPr>
                <w:lang w:val="en-GB"/>
              </w:rPr>
              <w:t>:</w:t>
            </w:r>
          </w:p>
          <w:p w14:paraId="6706AA38" w14:textId="4EE11461" w:rsidR="00A93D68" w:rsidRPr="003D6181" w:rsidRDefault="00BD71F4" w:rsidP="0056517B">
            <w:pPr>
              <w:tabs>
                <w:tab w:val="left" w:pos="1701"/>
              </w:tabs>
              <w:spacing w:before="20" w:after="20" w:line="260" w:lineRule="atLeast"/>
              <w:jc w:val="both"/>
              <w:rPr>
                <w:lang w:val="en-GB"/>
              </w:rPr>
            </w:pPr>
            <w:r>
              <w:rPr>
                <w:rFonts w:ascii="Sylfaen" w:hAnsi="Sylfaen"/>
                <w:lang w:val="ka-GE"/>
              </w:rPr>
              <w:t>განახლება</w:t>
            </w:r>
            <w:r w:rsidR="00A93D68" w:rsidRPr="003D6181">
              <w:rPr>
                <w:lang w:val="en-GB"/>
              </w:rPr>
              <w:t>:</w:t>
            </w:r>
          </w:p>
        </w:tc>
        <w:tc>
          <w:tcPr>
            <w:tcW w:w="7673" w:type="dxa"/>
            <w:gridSpan w:val="3"/>
            <w:tcBorders>
              <w:top w:val="nil"/>
              <w:left w:val="nil"/>
              <w:bottom w:val="nil"/>
              <w:right w:val="nil"/>
            </w:tcBorders>
          </w:tcPr>
          <w:p w14:paraId="6706AA39" w14:textId="77777777" w:rsidR="00A93D68" w:rsidRPr="00BD71F4" w:rsidRDefault="00A93D68" w:rsidP="0056517B">
            <w:pPr>
              <w:spacing w:before="20" w:after="20" w:line="260" w:lineRule="atLeast"/>
              <w:jc w:val="both"/>
              <w:rPr>
                <w:b/>
                <w:lang w:val="en-GB"/>
              </w:rPr>
            </w:pPr>
            <w:r w:rsidRPr="00BD71F4">
              <w:rPr>
                <w:b/>
                <w:lang w:val="en-GB"/>
              </w:rPr>
              <w:t>01/2008</w:t>
            </w:r>
          </w:p>
          <w:p w14:paraId="6706AA3A" w14:textId="77777777" w:rsidR="00A93D68" w:rsidRPr="00BD71F4" w:rsidRDefault="00A93D68" w:rsidP="0056517B">
            <w:pPr>
              <w:spacing w:before="20" w:after="20" w:line="260" w:lineRule="atLeast"/>
              <w:jc w:val="both"/>
              <w:rPr>
                <w:b/>
                <w:lang w:val="en-GB"/>
              </w:rPr>
            </w:pPr>
            <w:r w:rsidRPr="00BD71F4">
              <w:rPr>
                <w:b/>
                <w:lang w:val="en-GB"/>
              </w:rPr>
              <w:t>1</w:t>
            </w:r>
            <w:r w:rsidR="00F260E9" w:rsidRPr="00BD71F4">
              <w:rPr>
                <w:b/>
                <w:lang w:val="en-GB"/>
              </w:rPr>
              <w:t>2</w:t>
            </w:r>
            <w:r w:rsidRPr="00BD71F4">
              <w:rPr>
                <w:b/>
                <w:lang w:val="en-GB"/>
              </w:rPr>
              <w:t>/2016</w:t>
            </w:r>
          </w:p>
        </w:tc>
      </w:tr>
      <w:tr w:rsidR="00A93D68" w:rsidRPr="006B57F8" w14:paraId="6706AA3E" w14:textId="77777777" w:rsidTr="00BD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Borders>
              <w:top w:val="nil"/>
              <w:left w:val="nil"/>
              <w:bottom w:val="nil"/>
              <w:right w:val="nil"/>
            </w:tcBorders>
          </w:tcPr>
          <w:p w14:paraId="6706AA3C" w14:textId="0C650E1A" w:rsidR="00A93D68" w:rsidRPr="00BD71F4" w:rsidRDefault="00BD71F4" w:rsidP="0056517B">
            <w:pPr>
              <w:tabs>
                <w:tab w:val="left" w:pos="1701"/>
              </w:tabs>
              <w:spacing w:before="20" w:after="20" w:line="260" w:lineRule="atLeast"/>
              <w:jc w:val="both"/>
              <w:rPr>
                <w:rFonts w:ascii="Sylfaen" w:hAnsi="Sylfaen"/>
                <w:lang w:val="ka-GE"/>
              </w:rPr>
            </w:pPr>
            <w:r>
              <w:rPr>
                <w:rFonts w:ascii="Sylfaen" w:hAnsi="Sylfaen"/>
                <w:lang w:val="ka-GE"/>
              </w:rPr>
              <w:t>ვერსია</w:t>
            </w:r>
          </w:p>
        </w:tc>
        <w:tc>
          <w:tcPr>
            <w:tcW w:w="7673" w:type="dxa"/>
            <w:gridSpan w:val="3"/>
            <w:tcBorders>
              <w:top w:val="nil"/>
              <w:left w:val="nil"/>
              <w:bottom w:val="nil"/>
              <w:right w:val="nil"/>
            </w:tcBorders>
          </w:tcPr>
          <w:p w14:paraId="6706AA3D" w14:textId="77777777" w:rsidR="00A93D68" w:rsidRPr="00BD71F4" w:rsidRDefault="00A93D68" w:rsidP="0056517B">
            <w:pPr>
              <w:spacing w:before="20" w:after="20" w:line="260" w:lineRule="atLeast"/>
              <w:jc w:val="both"/>
              <w:rPr>
                <w:b/>
                <w:lang w:val="en-GB"/>
              </w:rPr>
            </w:pPr>
            <w:r w:rsidRPr="00BD71F4">
              <w:rPr>
                <w:b/>
                <w:lang w:val="en-GB"/>
              </w:rPr>
              <w:t>3.0</w:t>
            </w:r>
          </w:p>
        </w:tc>
      </w:tr>
    </w:tbl>
    <w:p w14:paraId="6706AA3F" w14:textId="77777777" w:rsidR="00795CCF" w:rsidRPr="006B57F8" w:rsidRDefault="00795CCF" w:rsidP="0056517B">
      <w:pPr>
        <w:tabs>
          <w:tab w:val="left" w:pos="4217"/>
        </w:tabs>
        <w:spacing w:after="600"/>
        <w:jc w:val="both"/>
        <w:rPr>
          <w:b/>
          <w:sz w:val="36"/>
          <w:szCs w:val="36"/>
          <w:lang w:val="en-GB"/>
        </w:rPr>
      </w:pPr>
    </w:p>
    <w:p w14:paraId="6706AA40" w14:textId="67D00127" w:rsidR="00425048" w:rsidRPr="00F956BB" w:rsidRDefault="00795CCF" w:rsidP="0056517B">
      <w:pPr>
        <w:tabs>
          <w:tab w:val="left" w:pos="4217"/>
        </w:tabs>
        <w:spacing w:after="600"/>
        <w:jc w:val="both"/>
        <w:rPr>
          <w:rFonts w:ascii="Sylfaen" w:hAnsi="Sylfaen"/>
          <w:b/>
          <w:sz w:val="36"/>
          <w:szCs w:val="36"/>
          <w:lang w:val="ka-GE"/>
        </w:rPr>
      </w:pPr>
      <w:r w:rsidRPr="006B57F8">
        <w:rPr>
          <w:b/>
          <w:sz w:val="36"/>
          <w:szCs w:val="36"/>
          <w:lang w:val="en-GB"/>
        </w:rPr>
        <w:br w:type="page"/>
      </w:r>
      <w:r w:rsidR="00F956BB">
        <w:rPr>
          <w:rFonts w:ascii="Sylfaen" w:hAnsi="Sylfaen"/>
          <w:b/>
          <w:sz w:val="36"/>
          <w:szCs w:val="36"/>
          <w:lang w:val="ka-GE"/>
        </w:rPr>
        <w:lastRenderedPageBreak/>
        <w:t xml:space="preserve">შინაარსი </w:t>
      </w:r>
    </w:p>
    <w:bookmarkStart w:id="0" w:name="Content"/>
    <w:bookmarkEnd w:id="0"/>
    <w:p w14:paraId="4FCC6964" w14:textId="77777777" w:rsidR="00FA7FCE" w:rsidRDefault="00C856E2">
      <w:pPr>
        <w:pStyle w:val="TOC1"/>
        <w:rPr>
          <w:rFonts w:asciiTheme="minorHAnsi" w:eastAsiaTheme="minorEastAsia" w:hAnsiTheme="minorHAnsi" w:cstheme="minorBidi"/>
          <w:b w:val="0"/>
          <w:bCs w:val="0"/>
          <w:noProof/>
          <w:sz w:val="22"/>
          <w:lang w:val="en-US" w:eastAsia="en-US"/>
        </w:rPr>
      </w:pPr>
      <w:r w:rsidRPr="003D6181">
        <w:rPr>
          <w:b w:val="0"/>
          <w:lang w:val="en-GB"/>
        </w:rPr>
        <w:fldChar w:fldCharType="begin"/>
      </w:r>
      <w:r w:rsidRPr="003D6181">
        <w:rPr>
          <w:b w:val="0"/>
          <w:lang w:val="en-GB"/>
        </w:rPr>
        <w:instrText xml:space="preserve"> TOC \o "1-9" \h \z \u </w:instrText>
      </w:r>
      <w:r w:rsidRPr="003D6181">
        <w:rPr>
          <w:b w:val="0"/>
          <w:lang w:val="en-GB"/>
        </w:rPr>
        <w:fldChar w:fldCharType="separate"/>
      </w:r>
      <w:hyperlink w:anchor="_Toc504999894" w:history="1">
        <w:r w:rsidR="00FA7FCE" w:rsidRPr="00552424">
          <w:rPr>
            <w:rStyle w:val="Hyperlink"/>
            <w:noProof/>
            <w:lang w:val="en-GB"/>
          </w:rPr>
          <w:t>1</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შესავალი</w:t>
        </w:r>
        <w:r w:rsidR="00FA7FCE">
          <w:rPr>
            <w:noProof/>
            <w:webHidden/>
          </w:rPr>
          <w:tab/>
        </w:r>
        <w:r w:rsidR="00FA7FCE">
          <w:rPr>
            <w:noProof/>
            <w:webHidden/>
          </w:rPr>
          <w:fldChar w:fldCharType="begin"/>
        </w:r>
        <w:r w:rsidR="00FA7FCE">
          <w:rPr>
            <w:noProof/>
            <w:webHidden/>
          </w:rPr>
          <w:instrText xml:space="preserve"> PAGEREF _Toc504999894 \h </w:instrText>
        </w:r>
        <w:r w:rsidR="00FA7FCE">
          <w:rPr>
            <w:noProof/>
            <w:webHidden/>
          </w:rPr>
        </w:r>
        <w:r w:rsidR="00FA7FCE">
          <w:rPr>
            <w:noProof/>
            <w:webHidden/>
          </w:rPr>
          <w:fldChar w:fldCharType="separate"/>
        </w:r>
        <w:r w:rsidR="00FA7FCE">
          <w:rPr>
            <w:noProof/>
            <w:webHidden/>
          </w:rPr>
          <w:t>3</w:t>
        </w:r>
        <w:r w:rsidR="00FA7FCE">
          <w:rPr>
            <w:noProof/>
            <w:webHidden/>
          </w:rPr>
          <w:fldChar w:fldCharType="end"/>
        </w:r>
      </w:hyperlink>
    </w:p>
    <w:p w14:paraId="6FF40368" w14:textId="77777777" w:rsidR="00FA7FCE" w:rsidRDefault="00A454C3">
      <w:pPr>
        <w:pStyle w:val="TOC1"/>
        <w:rPr>
          <w:rFonts w:asciiTheme="minorHAnsi" w:eastAsiaTheme="minorEastAsia" w:hAnsiTheme="minorHAnsi" w:cstheme="minorBidi"/>
          <w:b w:val="0"/>
          <w:bCs w:val="0"/>
          <w:noProof/>
          <w:sz w:val="22"/>
          <w:lang w:val="en-US" w:eastAsia="en-US"/>
        </w:rPr>
      </w:pPr>
      <w:hyperlink w:anchor="_Toc504999895" w:history="1">
        <w:r w:rsidR="00FA7FCE" w:rsidRPr="00552424">
          <w:rPr>
            <w:rStyle w:val="Hyperlink"/>
            <w:noProof/>
            <w:lang w:val="en-GB"/>
          </w:rPr>
          <w:t>2</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მიზანი</w:t>
        </w:r>
        <w:r w:rsidR="00FA7FCE">
          <w:rPr>
            <w:noProof/>
            <w:webHidden/>
          </w:rPr>
          <w:tab/>
        </w:r>
        <w:r w:rsidR="00FA7FCE">
          <w:rPr>
            <w:noProof/>
            <w:webHidden/>
          </w:rPr>
          <w:fldChar w:fldCharType="begin"/>
        </w:r>
        <w:r w:rsidR="00FA7FCE">
          <w:rPr>
            <w:noProof/>
            <w:webHidden/>
          </w:rPr>
          <w:instrText xml:space="preserve"> PAGEREF _Toc504999895 \h </w:instrText>
        </w:r>
        <w:r w:rsidR="00FA7FCE">
          <w:rPr>
            <w:noProof/>
            <w:webHidden/>
          </w:rPr>
        </w:r>
        <w:r w:rsidR="00FA7FCE">
          <w:rPr>
            <w:noProof/>
            <w:webHidden/>
          </w:rPr>
          <w:fldChar w:fldCharType="separate"/>
        </w:r>
        <w:r w:rsidR="00FA7FCE">
          <w:rPr>
            <w:noProof/>
            <w:webHidden/>
          </w:rPr>
          <w:t>3</w:t>
        </w:r>
        <w:r w:rsidR="00FA7FCE">
          <w:rPr>
            <w:noProof/>
            <w:webHidden/>
          </w:rPr>
          <w:fldChar w:fldCharType="end"/>
        </w:r>
      </w:hyperlink>
    </w:p>
    <w:p w14:paraId="7F33A410" w14:textId="77777777" w:rsidR="00FA7FCE" w:rsidRDefault="00A454C3">
      <w:pPr>
        <w:pStyle w:val="TOC1"/>
        <w:rPr>
          <w:rFonts w:asciiTheme="minorHAnsi" w:eastAsiaTheme="minorEastAsia" w:hAnsiTheme="minorHAnsi" w:cstheme="minorBidi"/>
          <w:b w:val="0"/>
          <w:bCs w:val="0"/>
          <w:noProof/>
          <w:sz w:val="22"/>
          <w:lang w:val="en-US" w:eastAsia="en-US"/>
        </w:rPr>
      </w:pPr>
      <w:hyperlink w:anchor="_Toc504999896" w:history="1">
        <w:r w:rsidR="00FA7FCE" w:rsidRPr="00552424">
          <w:rPr>
            <w:rStyle w:val="Hyperlink"/>
            <w:noProof/>
            <w:lang w:val="en-GB"/>
          </w:rPr>
          <w:t>3</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მოქმედების სფერო</w:t>
        </w:r>
        <w:r w:rsidR="00FA7FCE">
          <w:rPr>
            <w:noProof/>
            <w:webHidden/>
          </w:rPr>
          <w:tab/>
        </w:r>
        <w:r w:rsidR="00FA7FCE">
          <w:rPr>
            <w:noProof/>
            <w:webHidden/>
          </w:rPr>
          <w:fldChar w:fldCharType="begin"/>
        </w:r>
        <w:r w:rsidR="00FA7FCE">
          <w:rPr>
            <w:noProof/>
            <w:webHidden/>
          </w:rPr>
          <w:instrText xml:space="preserve"> PAGEREF _Toc504999896 \h </w:instrText>
        </w:r>
        <w:r w:rsidR="00FA7FCE">
          <w:rPr>
            <w:noProof/>
            <w:webHidden/>
          </w:rPr>
        </w:r>
        <w:r w:rsidR="00FA7FCE">
          <w:rPr>
            <w:noProof/>
            <w:webHidden/>
          </w:rPr>
          <w:fldChar w:fldCharType="separate"/>
        </w:r>
        <w:r w:rsidR="00FA7FCE">
          <w:rPr>
            <w:noProof/>
            <w:webHidden/>
          </w:rPr>
          <w:t>3</w:t>
        </w:r>
        <w:r w:rsidR="00FA7FCE">
          <w:rPr>
            <w:noProof/>
            <w:webHidden/>
          </w:rPr>
          <w:fldChar w:fldCharType="end"/>
        </w:r>
      </w:hyperlink>
    </w:p>
    <w:p w14:paraId="7B2A009B" w14:textId="77777777" w:rsidR="00FA7FCE" w:rsidRDefault="00A454C3">
      <w:pPr>
        <w:pStyle w:val="TOC1"/>
        <w:rPr>
          <w:rFonts w:asciiTheme="minorHAnsi" w:eastAsiaTheme="minorEastAsia" w:hAnsiTheme="minorHAnsi" w:cstheme="minorBidi"/>
          <w:b w:val="0"/>
          <w:bCs w:val="0"/>
          <w:noProof/>
          <w:sz w:val="22"/>
          <w:lang w:val="en-US" w:eastAsia="en-US"/>
        </w:rPr>
      </w:pPr>
      <w:hyperlink w:anchor="_Toc504999897" w:history="1">
        <w:r w:rsidR="00FA7FCE" w:rsidRPr="00552424">
          <w:rPr>
            <w:rStyle w:val="Hyperlink"/>
            <w:noProof/>
            <w:lang w:val="en-US"/>
          </w:rPr>
          <w:t>4</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როლი და პასუხისმგებლობები</w:t>
        </w:r>
        <w:r w:rsidR="00FA7FCE">
          <w:rPr>
            <w:noProof/>
            <w:webHidden/>
          </w:rPr>
          <w:tab/>
        </w:r>
        <w:r w:rsidR="00FA7FCE">
          <w:rPr>
            <w:noProof/>
            <w:webHidden/>
          </w:rPr>
          <w:fldChar w:fldCharType="begin"/>
        </w:r>
        <w:r w:rsidR="00FA7FCE">
          <w:rPr>
            <w:noProof/>
            <w:webHidden/>
          </w:rPr>
          <w:instrText xml:space="preserve"> PAGEREF _Toc504999897 \h </w:instrText>
        </w:r>
        <w:r w:rsidR="00FA7FCE">
          <w:rPr>
            <w:noProof/>
            <w:webHidden/>
          </w:rPr>
        </w:r>
        <w:r w:rsidR="00FA7FCE">
          <w:rPr>
            <w:noProof/>
            <w:webHidden/>
          </w:rPr>
          <w:fldChar w:fldCharType="separate"/>
        </w:r>
        <w:r w:rsidR="00FA7FCE">
          <w:rPr>
            <w:noProof/>
            <w:webHidden/>
          </w:rPr>
          <w:t>3</w:t>
        </w:r>
        <w:r w:rsidR="00FA7FCE">
          <w:rPr>
            <w:noProof/>
            <w:webHidden/>
          </w:rPr>
          <w:fldChar w:fldCharType="end"/>
        </w:r>
      </w:hyperlink>
    </w:p>
    <w:p w14:paraId="156631D2" w14:textId="77777777" w:rsidR="00FA7FCE" w:rsidRDefault="00A454C3">
      <w:pPr>
        <w:pStyle w:val="TOC1"/>
        <w:rPr>
          <w:rFonts w:asciiTheme="minorHAnsi" w:eastAsiaTheme="minorEastAsia" w:hAnsiTheme="minorHAnsi" w:cstheme="minorBidi"/>
          <w:b w:val="0"/>
          <w:bCs w:val="0"/>
          <w:noProof/>
          <w:sz w:val="22"/>
          <w:lang w:val="en-US" w:eastAsia="en-US"/>
        </w:rPr>
      </w:pPr>
      <w:hyperlink w:anchor="_Toc504999898" w:history="1">
        <w:r w:rsidR="00FA7FCE" w:rsidRPr="00552424">
          <w:rPr>
            <w:rStyle w:val="Hyperlink"/>
            <w:noProof/>
            <w:lang w:val="en-GB"/>
          </w:rPr>
          <w:t>5</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განმარტებები</w:t>
        </w:r>
        <w:r w:rsidR="00FA7FCE">
          <w:rPr>
            <w:noProof/>
            <w:webHidden/>
          </w:rPr>
          <w:tab/>
        </w:r>
        <w:r w:rsidR="00FA7FCE">
          <w:rPr>
            <w:noProof/>
            <w:webHidden/>
          </w:rPr>
          <w:fldChar w:fldCharType="begin"/>
        </w:r>
        <w:r w:rsidR="00FA7FCE">
          <w:rPr>
            <w:noProof/>
            <w:webHidden/>
          </w:rPr>
          <w:instrText xml:space="preserve"> PAGEREF _Toc504999898 \h </w:instrText>
        </w:r>
        <w:r w:rsidR="00FA7FCE">
          <w:rPr>
            <w:noProof/>
            <w:webHidden/>
          </w:rPr>
        </w:r>
        <w:r w:rsidR="00FA7FCE">
          <w:rPr>
            <w:noProof/>
            <w:webHidden/>
          </w:rPr>
          <w:fldChar w:fldCharType="separate"/>
        </w:r>
        <w:r w:rsidR="00FA7FCE">
          <w:rPr>
            <w:noProof/>
            <w:webHidden/>
          </w:rPr>
          <w:t>4</w:t>
        </w:r>
        <w:r w:rsidR="00FA7FCE">
          <w:rPr>
            <w:noProof/>
            <w:webHidden/>
          </w:rPr>
          <w:fldChar w:fldCharType="end"/>
        </w:r>
      </w:hyperlink>
    </w:p>
    <w:p w14:paraId="0C921458" w14:textId="77777777" w:rsidR="00FA7FCE" w:rsidRDefault="00A454C3">
      <w:pPr>
        <w:pStyle w:val="TOC2"/>
        <w:rPr>
          <w:rFonts w:asciiTheme="minorHAnsi" w:eastAsiaTheme="minorEastAsia" w:hAnsiTheme="minorHAnsi" w:cstheme="minorBidi"/>
          <w:b w:val="0"/>
          <w:lang w:val="en-US" w:eastAsia="en-US"/>
        </w:rPr>
      </w:pPr>
      <w:hyperlink w:anchor="_Toc504999899" w:history="1">
        <w:r w:rsidR="00FA7FCE" w:rsidRPr="00552424">
          <w:rPr>
            <w:rStyle w:val="Hyperlink"/>
          </w:rPr>
          <w:t>5.1</w:t>
        </w:r>
        <w:r w:rsidR="00FA7FCE">
          <w:rPr>
            <w:rFonts w:asciiTheme="minorHAnsi" w:eastAsiaTheme="minorEastAsia" w:hAnsiTheme="minorHAnsi" w:cstheme="minorBidi"/>
            <w:b w:val="0"/>
            <w:lang w:val="en-US" w:eastAsia="en-US"/>
          </w:rPr>
          <w:tab/>
        </w:r>
        <w:r w:rsidR="00FA7FCE" w:rsidRPr="00552424">
          <w:rPr>
            <w:rStyle w:val="Hyperlink"/>
            <w:rFonts w:ascii="Sylfaen" w:hAnsi="Sylfaen"/>
            <w:lang w:val="ka-GE"/>
          </w:rPr>
          <w:t>სტუმარი</w:t>
        </w:r>
        <w:r w:rsidR="00FA7FCE">
          <w:rPr>
            <w:webHidden/>
          </w:rPr>
          <w:tab/>
        </w:r>
        <w:r w:rsidR="00FA7FCE">
          <w:rPr>
            <w:webHidden/>
          </w:rPr>
          <w:fldChar w:fldCharType="begin"/>
        </w:r>
        <w:r w:rsidR="00FA7FCE">
          <w:rPr>
            <w:webHidden/>
          </w:rPr>
          <w:instrText xml:space="preserve"> PAGEREF _Toc504999899 \h </w:instrText>
        </w:r>
        <w:r w:rsidR="00FA7FCE">
          <w:rPr>
            <w:webHidden/>
          </w:rPr>
        </w:r>
        <w:r w:rsidR="00FA7FCE">
          <w:rPr>
            <w:webHidden/>
          </w:rPr>
          <w:fldChar w:fldCharType="separate"/>
        </w:r>
        <w:r w:rsidR="00FA7FCE">
          <w:rPr>
            <w:webHidden/>
          </w:rPr>
          <w:t>4</w:t>
        </w:r>
        <w:r w:rsidR="00FA7FCE">
          <w:rPr>
            <w:webHidden/>
          </w:rPr>
          <w:fldChar w:fldCharType="end"/>
        </w:r>
      </w:hyperlink>
    </w:p>
    <w:p w14:paraId="5B231948" w14:textId="77777777" w:rsidR="00FA7FCE" w:rsidRDefault="00A454C3">
      <w:pPr>
        <w:pStyle w:val="TOC2"/>
        <w:rPr>
          <w:rFonts w:asciiTheme="minorHAnsi" w:eastAsiaTheme="minorEastAsia" w:hAnsiTheme="minorHAnsi" w:cstheme="minorBidi"/>
          <w:b w:val="0"/>
          <w:lang w:val="en-US" w:eastAsia="en-US"/>
        </w:rPr>
      </w:pPr>
      <w:hyperlink w:anchor="_Toc504999900" w:history="1">
        <w:r w:rsidR="00FA7FCE" w:rsidRPr="00552424">
          <w:rPr>
            <w:rStyle w:val="Hyperlink"/>
          </w:rPr>
          <w:t>5.2</w:t>
        </w:r>
        <w:r w:rsidR="00FA7FCE">
          <w:rPr>
            <w:rFonts w:asciiTheme="minorHAnsi" w:eastAsiaTheme="minorEastAsia" w:hAnsiTheme="minorHAnsi" w:cstheme="minorBidi"/>
            <w:b w:val="0"/>
            <w:lang w:val="en-US" w:eastAsia="en-US"/>
          </w:rPr>
          <w:tab/>
        </w:r>
        <w:r w:rsidR="00FA7FCE" w:rsidRPr="00552424">
          <w:rPr>
            <w:rStyle w:val="Hyperlink"/>
            <w:rFonts w:ascii="Sylfaen" w:hAnsi="Sylfaen"/>
            <w:lang w:val="ka-GE"/>
          </w:rPr>
          <w:t>კონტრაქტორი</w:t>
        </w:r>
        <w:r w:rsidR="00FA7FCE">
          <w:rPr>
            <w:webHidden/>
          </w:rPr>
          <w:tab/>
        </w:r>
        <w:r w:rsidR="00FA7FCE">
          <w:rPr>
            <w:webHidden/>
          </w:rPr>
          <w:fldChar w:fldCharType="begin"/>
        </w:r>
        <w:r w:rsidR="00FA7FCE">
          <w:rPr>
            <w:webHidden/>
          </w:rPr>
          <w:instrText xml:space="preserve"> PAGEREF _Toc504999900 \h </w:instrText>
        </w:r>
        <w:r w:rsidR="00FA7FCE">
          <w:rPr>
            <w:webHidden/>
          </w:rPr>
        </w:r>
        <w:r w:rsidR="00FA7FCE">
          <w:rPr>
            <w:webHidden/>
          </w:rPr>
          <w:fldChar w:fldCharType="separate"/>
        </w:r>
        <w:r w:rsidR="00FA7FCE">
          <w:rPr>
            <w:webHidden/>
          </w:rPr>
          <w:t>4</w:t>
        </w:r>
        <w:r w:rsidR="00FA7FCE">
          <w:rPr>
            <w:webHidden/>
          </w:rPr>
          <w:fldChar w:fldCharType="end"/>
        </w:r>
      </w:hyperlink>
    </w:p>
    <w:p w14:paraId="6C8DCA87" w14:textId="77777777" w:rsidR="00FA7FCE" w:rsidRDefault="00A454C3">
      <w:pPr>
        <w:pStyle w:val="TOC1"/>
        <w:rPr>
          <w:rFonts w:asciiTheme="minorHAnsi" w:eastAsiaTheme="minorEastAsia" w:hAnsiTheme="minorHAnsi" w:cstheme="minorBidi"/>
          <w:b w:val="0"/>
          <w:bCs w:val="0"/>
          <w:noProof/>
          <w:sz w:val="22"/>
          <w:lang w:val="en-US" w:eastAsia="en-US"/>
        </w:rPr>
      </w:pPr>
      <w:hyperlink w:anchor="_Toc504999901" w:history="1">
        <w:r w:rsidR="00FA7FCE" w:rsidRPr="00552424">
          <w:rPr>
            <w:rStyle w:val="Hyperlink"/>
            <w:noProof/>
            <w:lang w:val="en-GB"/>
          </w:rPr>
          <w:t>6</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სტუმრების უსაფრთხოება სამუშაო ობიექტზე</w:t>
        </w:r>
        <w:r w:rsidR="00FA7FCE">
          <w:rPr>
            <w:noProof/>
            <w:webHidden/>
          </w:rPr>
          <w:tab/>
        </w:r>
        <w:r w:rsidR="00FA7FCE">
          <w:rPr>
            <w:noProof/>
            <w:webHidden/>
          </w:rPr>
          <w:fldChar w:fldCharType="begin"/>
        </w:r>
        <w:r w:rsidR="00FA7FCE">
          <w:rPr>
            <w:noProof/>
            <w:webHidden/>
          </w:rPr>
          <w:instrText xml:space="preserve"> PAGEREF _Toc504999901 \h </w:instrText>
        </w:r>
        <w:r w:rsidR="00FA7FCE">
          <w:rPr>
            <w:noProof/>
            <w:webHidden/>
          </w:rPr>
        </w:r>
        <w:r w:rsidR="00FA7FCE">
          <w:rPr>
            <w:noProof/>
            <w:webHidden/>
          </w:rPr>
          <w:fldChar w:fldCharType="separate"/>
        </w:r>
        <w:r w:rsidR="00FA7FCE">
          <w:rPr>
            <w:noProof/>
            <w:webHidden/>
          </w:rPr>
          <w:t>5</w:t>
        </w:r>
        <w:r w:rsidR="00FA7FCE">
          <w:rPr>
            <w:noProof/>
            <w:webHidden/>
          </w:rPr>
          <w:fldChar w:fldCharType="end"/>
        </w:r>
      </w:hyperlink>
    </w:p>
    <w:p w14:paraId="169F820D" w14:textId="77777777" w:rsidR="00FA7FCE" w:rsidRDefault="00A454C3">
      <w:pPr>
        <w:pStyle w:val="TOC1"/>
        <w:rPr>
          <w:rFonts w:asciiTheme="minorHAnsi" w:eastAsiaTheme="minorEastAsia" w:hAnsiTheme="minorHAnsi" w:cstheme="minorBidi"/>
          <w:b w:val="0"/>
          <w:bCs w:val="0"/>
          <w:noProof/>
          <w:sz w:val="22"/>
          <w:lang w:val="en-US" w:eastAsia="en-US"/>
        </w:rPr>
      </w:pPr>
      <w:hyperlink w:anchor="_Toc504999902" w:history="1">
        <w:r w:rsidR="00FA7FCE" w:rsidRPr="00552424">
          <w:rPr>
            <w:rStyle w:val="Hyperlink"/>
            <w:noProof/>
          </w:rPr>
          <w:t>7</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კონტრაქტორის უსაფრთხოება</w:t>
        </w:r>
        <w:r w:rsidR="00FA7FCE">
          <w:rPr>
            <w:noProof/>
            <w:webHidden/>
          </w:rPr>
          <w:tab/>
        </w:r>
        <w:r w:rsidR="00FA7FCE">
          <w:rPr>
            <w:noProof/>
            <w:webHidden/>
          </w:rPr>
          <w:fldChar w:fldCharType="begin"/>
        </w:r>
        <w:r w:rsidR="00FA7FCE">
          <w:rPr>
            <w:noProof/>
            <w:webHidden/>
          </w:rPr>
          <w:instrText xml:space="preserve"> PAGEREF _Toc504999902 \h </w:instrText>
        </w:r>
        <w:r w:rsidR="00FA7FCE">
          <w:rPr>
            <w:noProof/>
            <w:webHidden/>
          </w:rPr>
        </w:r>
        <w:r w:rsidR="00FA7FCE">
          <w:rPr>
            <w:noProof/>
            <w:webHidden/>
          </w:rPr>
          <w:fldChar w:fldCharType="separate"/>
        </w:r>
        <w:r w:rsidR="00FA7FCE">
          <w:rPr>
            <w:noProof/>
            <w:webHidden/>
          </w:rPr>
          <w:t>6</w:t>
        </w:r>
        <w:r w:rsidR="00FA7FCE">
          <w:rPr>
            <w:noProof/>
            <w:webHidden/>
          </w:rPr>
          <w:fldChar w:fldCharType="end"/>
        </w:r>
      </w:hyperlink>
    </w:p>
    <w:p w14:paraId="004CDA82" w14:textId="77777777" w:rsidR="00FA7FCE" w:rsidRDefault="00A454C3">
      <w:pPr>
        <w:pStyle w:val="TOC2"/>
        <w:rPr>
          <w:rFonts w:asciiTheme="minorHAnsi" w:eastAsiaTheme="minorEastAsia" w:hAnsiTheme="minorHAnsi" w:cstheme="minorBidi"/>
          <w:b w:val="0"/>
          <w:lang w:val="en-US" w:eastAsia="en-US"/>
        </w:rPr>
      </w:pPr>
      <w:hyperlink w:anchor="_Toc504999903" w:history="1">
        <w:r w:rsidR="00FA7FCE" w:rsidRPr="00552424">
          <w:rPr>
            <w:rStyle w:val="Hyperlink"/>
          </w:rPr>
          <w:t>7.1</w:t>
        </w:r>
        <w:r w:rsidR="00FA7FCE">
          <w:rPr>
            <w:rFonts w:asciiTheme="minorHAnsi" w:eastAsiaTheme="minorEastAsia" w:hAnsiTheme="minorHAnsi" w:cstheme="minorBidi"/>
            <w:b w:val="0"/>
            <w:lang w:val="en-US" w:eastAsia="en-US"/>
          </w:rPr>
          <w:tab/>
        </w:r>
        <w:r w:rsidR="00FA7FCE" w:rsidRPr="00552424">
          <w:rPr>
            <w:rStyle w:val="Hyperlink"/>
            <w:rFonts w:ascii="Sylfaen" w:hAnsi="Sylfaen"/>
            <w:lang w:val="ka-GE"/>
          </w:rPr>
          <w:t>კონტრაქტორების მართვა</w:t>
        </w:r>
        <w:r w:rsidR="00FA7FCE" w:rsidRPr="00552424">
          <w:rPr>
            <w:rStyle w:val="Hyperlink"/>
          </w:rPr>
          <w:t xml:space="preserve"> – </w:t>
        </w:r>
        <w:r w:rsidR="00FA7FCE" w:rsidRPr="00552424">
          <w:rPr>
            <w:rStyle w:val="Hyperlink"/>
            <w:rFonts w:ascii="Sylfaen" w:hAnsi="Sylfaen"/>
            <w:lang w:val="ka-GE"/>
          </w:rPr>
          <w:t>შიდა ზომები</w:t>
        </w:r>
        <w:r w:rsidR="00FA7FCE">
          <w:rPr>
            <w:webHidden/>
          </w:rPr>
          <w:tab/>
        </w:r>
        <w:r w:rsidR="00FA7FCE">
          <w:rPr>
            <w:webHidden/>
          </w:rPr>
          <w:fldChar w:fldCharType="begin"/>
        </w:r>
        <w:r w:rsidR="00FA7FCE">
          <w:rPr>
            <w:webHidden/>
          </w:rPr>
          <w:instrText xml:space="preserve"> PAGEREF _Toc504999903 \h </w:instrText>
        </w:r>
        <w:r w:rsidR="00FA7FCE">
          <w:rPr>
            <w:webHidden/>
          </w:rPr>
        </w:r>
        <w:r w:rsidR="00FA7FCE">
          <w:rPr>
            <w:webHidden/>
          </w:rPr>
          <w:fldChar w:fldCharType="separate"/>
        </w:r>
        <w:r w:rsidR="00FA7FCE">
          <w:rPr>
            <w:webHidden/>
          </w:rPr>
          <w:t>6</w:t>
        </w:r>
        <w:r w:rsidR="00FA7FCE">
          <w:rPr>
            <w:webHidden/>
          </w:rPr>
          <w:fldChar w:fldCharType="end"/>
        </w:r>
      </w:hyperlink>
    </w:p>
    <w:p w14:paraId="1F676008"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04" w:history="1">
        <w:r w:rsidR="00FA7FCE" w:rsidRPr="00552424">
          <w:rPr>
            <w:rStyle w:val="Hyperlink"/>
            <w:noProof/>
          </w:rPr>
          <w:t>7.1.1</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კონტრაქტორის შერჩევა-შეფასება</w:t>
        </w:r>
        <w:r w:rsidR="00FA7FCE">
          <w:rPr>
            <w:noProof/>
            <w:webHidden/>
          </w:rPr>
          <w:tab/>
        </w:r>
        <w:r w:rsidR="00FA7FCE">
          <w:rPr>
            <w:noProof/>
            <w:webHidden/>
          </w:rPr>
          <w:fldChar w:fldCharType="begin"/>
        </w:r>
        <w:r w:rsidR="00FA7FCE">
          <w:rPr>
            <w:noProof/>
            <w:webHidden/>
          </w:rPr>
          <w:instrText xml:space="preserve"> PAGEREF _Toc504999904 \h </w:instrText>
        </w:r>
        <w:r w:rsidR="00FA7FCE">
          <w:rPr>
            <w:noProof/>
            <w:webHidden/>
          </w:rPr>
        </w:r>
        <w:r w:rsidR="00FA7FCE">
          <w:rPr>
            <w:noProof/>
            <w:webHidden/>
          </w:rPr>
          <w:fldChar w:fldCharType="separate"/>
        </w:r>
        <w:r w:rsidR="00FA7FCE">
          <w:rPr>
            <w:noProof/>
            <w:webHidden/>
          </w:rPr>
          <w:t>6</w:t>
        </w:r>
        <w:r w:rsidR="00FA7FCE">
          <w:rPr>
            <w:noProof/>
            <w:webHidden/>
          </w:rPr>
          <w:fldChar w:fldCharType="end"/>
        </w:r>
      </w:hyperlink>
    </w:p>
    <w:p w14:paraId="5BDBCC3A"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05" w:history="1">
        <w:r w:rsidR="00FA7FCE" w:rsidRPr="00552424">
          <w:rPr>
            <w:rStyle w:val="Hyperlink"/>
            <w:noProof/>
            <w:lang w:val="en-US"/>
          </w:rPr>
          <w:t>7.1.2</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საკონტაქტო პირი</w:t>
        </w:r>
        <w:r w:rsidR="00FA7FCE">
          <w:rPr>
            <w:noProof/>
            <w:webHidden/>
          </w:rPr>
          <w:tab/>
        </w:r>
        <w:r w:rsidR="00FA7FCE">
          <w:rPr>
            <w:noProof/>
            <w:webHidden/>
          </w:rPr>
          <w:fldChar w:fldCharType="begin"/>
        </w:r>
        <w:r w:rsidR="00FA7FCE">
          <w:rPr>
            <w:noProof/>
            <w:webHidden/>
          </w:rPr>
          <w:instrText xml:space="preserve"> PAGEREF _Toc504999905 \h </w:instrText>
        </w:r>
        <w:r w:rsidR="00FA7FCE">
          <w:rPr>
            <w:noProof/>
            <w:webHidden/>
          </w:rPr>
        </w:r>
        <w:r w:rsidR="00FA7FCE">
          <w:rPr>
            <w:noProof/>
            <w:webHidden/>
          </w:rPr>
          <w:fldChar w:fldCharType="separate"/>
        </w:r>
        <w:r w:rsidR="00FA7FCE">
          <w:rPr>
            <w:noProof/>
            <w:webHidden/>
          </w:rPr>
          <w:t>6</w:t>
        </w:r>
        <w:r w:rsidR="00FA7FCE">
          <w:rPr>
            <w:noProof/>
            <w:webHidden/>
          </w:rPr>
          <w:fldChar w:fldCharType="end"/>
        </w:r>
      </w:hyperlink>
    </w:p>
    <w:p w14:paraId="1A36B393"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06" w:history="1">
        <w:r w:rsidR="00FA7FCE" w:rsidRPr="00552424">
          <w:rPr>
            <w:rStyle w:val="Hyperlink"/>
            <w:noProof/>
            <w:lang w:val="en-GB"/>
          </w:rPr>
          <w:t>7.1.3</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წინა შეფასების ფაზა</w:t>
        </w:r>
        <w:r w:rsidR="00FA7FCE">
          <w:rPr>
            <w:noProof/>
            <w:webHidden/>
          </w:rPr>
          <w:tab/>
        </w:r>
        <w:r w:rsidR="00FA7FCE">
          <w:rPr>
            <w:noProof/>
            <w:webHidden/>
          </w:rPr>
          <w:fldChar w:fldCharType="begin"/>
        </w:r>
        <w:r w:rsidR="00FA7FCE">
          <w:rPr>
            <w:noProof/>
            <w:webHidden/>
          </w:rPr>
          <w:instrText xml:space="preserve"> PAGEREF _Toc504999906 \h </w:instrText>
        </w:r>
        <w:r w:rsidR="00FA7FCE">
          <w:rPr>
            <w:noProof/>
            <w:webHidden/>
          </w:rPr>
        </w:r>
        <w:r w:rsidR="00FA7FCE">
          <w:rPr>
            <w:noProof/>
            <w:webHidden/>
          </w:rPr>
          <w:fldChar w:fldCharType="separate"/>
        </w:r>
        <w:r w:rsidR="00FA7FCE">
          <w:rPr>
            <w:noProof/>
            <w:webHidden/>
          </w:rPr>
          <w:t>6</w:t>
        </w:r>
        <w:r w:rsidR="00FA7FCE">
          <w:rPr>
            <w:noProof/>
            <w:webHidden/>
          </w:rPr>
          <w:fldChar w:fldCharType="end"/>
        </w:r>
      </w:hyperlink>
    </w:p>
    <w:p w14:paraId="3F93D476"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07" w:history="1">
        <w:r w:rsidR="00FA7FCE" w:rsidRPr="00552424">
          <w:rPr>
            <w:rStyle w:val="Hyperlink"/>
            <w:noProof/>
            <w:lang w:val="en-GB"/>
          </w:rPr>
          <w:t>7.1.4</w:t>
        </w:r>
        <w:r w:rsidR="00FA7FCE">
          <w:rPr>
            <w:rFonts w:asciiTheme="minorHAnsi" w:eastAsiaTheme="minorEastAsia" w:hAnsiTheme="minorHAnsi" w:cstheme="minorBidi"/>
            <w:iCs w:val="0"/>
            <w:noProof/>
            <w:szCs w:val="22"/>
            <w:lang w:val="en-US" w:eastAsia="en-US"/>
          </w:rPr>
          <w:tab/>
        </w:r>
        <w:r w:rsidR="00FA7FCE" w:rsidRPr="00552424">
          <w:rPr>
            <w:rStyle w:val="Hyperlink"/>
            <w:noProof/>
            <w:lang w:val="en-GB"/>
          </w:rPr>
          <w:t xml:space="preserve">H&amp;S </w:t>
        </w:r>
        <w:r w:rsidR="00FA7FCE" w:rsidRPr="00552424">
          <w:rPr>
            <w:rStyle w:val="Hyperlink"/>
            <w:rFonts w:ascii="Sylfaen" w:hAnsi="Sylfaen"/>
            <w:noProof/>
            <w:lang w:val="ka-GE"/>
          </w:rPr>
          <w:t>ინსტრუქტაჟი</w:t>
        </w:r>
        <w:r w:rsidR="00FA7FCE">
          <w:rPr>
            <w:noProof/>
            <w:webHidden/>
          </w:rPr>
          <w:tab/>
        </w:r>
        <w:r w:rsidR="00FA7FCE">
          <w:rPr>
            <w:noProof/>
            <w:webHidden/>
          </w:rPr>
          <w:fldChar w:fldCharType="begin"/>
        </w:r>
        <w:r w:rsidR="00FA7FCE">
          <w:rPr>
            <w:noProof/>
            <w:webHidden/>
          </w:rPr>
          <w:instrText xml:space="preserve"> PAGEREF _Toc504999907 \h </w:instrText>
        </w:r>
        <w:r w:rsidR="00FA7FCE">
          <w:rPr>
            <w:noProof/>
            <w:webHidden/>
          </w:rPr>
        </w:r>
        <w:r w:rsidR="00FA7FCE">
          <w:rPr>
            <w:noProof/>
            <w:webHidden/>
          </w:rPr>
          <w:fldChar w:fldCharType="separate"/>
        </w:r>
        <w:r w:rsidR="00FA7FCE">
          <w:rPr>
            <w:noProof/>
            <w:webHidden/>
          </w:rPr>
          <w:t>7</w:t>
        </w:r>
        <w:r w:rsidR="00FA7FCE">
          <w:rPr>
            <w:noProof/>
            <w:webHidden/>
          </w:rPr>
          <w:fldChar w:fldCharType="end"/>
        </w:r>
      </w:hyperlink>
    </w:p>
    <w:p w14:paraId="254A8657"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08" w:history="1">
        <w:r w:rsidR="00FA7FCE" w:rsidRPr="00552424">
          <w:rPr>
            <w:rStyle w:val="Hyperlink"/>
            <w:noProof/>
            <w:lang w:val="en-GB"/>
          </w:rPr>
          <w:t>7.1.5</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კონტრაქტორის საქმიანობის კონტროლი</w:t>
        </w:r>
        <w:r w:rsidR="00FA7FCE">
          <w:rPr>
            <w:noProof/>
            <w:webHidden/>
          </w:rPr>
          <w:tab/>
        </w:r>
        <w:r w:rsidR="00FA7FCE">
          <w:rPr>
            <w:noProof/>
            <w:webHidden/>
          </w:rPr>
          <w:fldChar w:fldCharType="begin"/>
        </w:r>
        <w:r w:rsidR="00FA7FCE">
          <w:rPr>
            <w:noProof/>
            <w:webHidden/>
          </w:rPr>
          <w:instrText xml:space="preserve"> PAGEREF _Toc504999908 \h </w:instrText>
        </w:r>
        <w:r w:rsidR="00FA7FCE">
          <w:rPr>
            <w:noProof/>
            <w:webHidden/>
          </w:rPr>
        </w:r>
        <w:r w:rsidR="00FA7FCE">
          <w:rPr>
            <w:noProof/>
            <w:webHidden/>
          </w:rPr>
          <w:fldChar w:fldCharType="separate"/>
        </w:r>
        <w:r w:rsidR="00FA7FCE">
          <w:rPr>
            <w:noProof/>
            <w:webHidden/>
          </w:rPr>
          <w:t>7</w:t>
        </w:r>
        <w:r w:rsidR="00FA7FCE">
          <w:rPr>
            <w:noProof/>
            <w:webHidden/>
          </w:rPr>
          <w:fldChar w:fldCharType="end"/>
        </w:r>
      </w:hyperlink>
    </w:p>
    <w:p w14:paraId="3710786B"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09" w:history="1">
        <w:r w:rsidR="00FA7FCE" w:rsidRPr="00552424">
          <w:rPr>
            <w:rStyle w:val="Hyperlink"/>
            <w:noProof/>
            <w:lang w:val="en-GB"/>
          </w:rPr>
          <w:t>7.1.6</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სამუშაოს შემდგომი შეფასება</w:t>
        </w:r>
        <w:r w:rsidR="00FA7FCE">
          <w:rPr>
            <w:noProof/>
            <w:webHidden/>
          </w:rPr>
          <w:tab/>
        </w:r>
        <w:r w:rsidR="00FA7FCE">
          <w:rPr>
            <w:noProof/>
            <w:webHidden/>
          </w:rPr>
          <w:fldChar w:fldCharType="begin"/>
        </w:r>
        <w:r w:rsidR="00FA7FCE">
          <w:rPr>
            <w:noProof/>
            <w:webHidden/>
          </w:rPr>
          <w:instrText xml:space="preserve"> PAGEREF _Toc504999909 \h </w:instrText>
        </w:r>
        <w:r w:rsidR="00FA7FCE">
          <w:rPr>
            <w:noProof/>
            <w:webHidden/>
          </w:rPr>
        </w:r>
        <w:r w:rsidR="00FA7FCE">
          <w:rPr>
            <w:noProof/>
            <w:webHidden/>
          </w:rPr>
          <w:fldChar w:fldCharType="separate"/>
        </w:r>
        <w:r w:rsidR="00FA7FCE">
          <w:rPr>
            <w:noProof/>
            <w:webHidden/>
          </w:rPr>
          <w:t>7</w:t>
        </w:r>
        <w:r w:rsidR="00FA7FCE">
          <w:rPr>
            <w:noProof/>
            <w:webHidden/>
          </w:rPr>
          <w:fldChar w:fldCharType="end"/>
        </w:r>
      </w:hyperlink>
    </w:p>
    <w:p w14:paraId="0DE87F49" w14:textId="77777777" w:rsidR="00FA7FCE" w:rsidRDefault="00A454C3">
      <w:pPr>
        <w:pStyle w:val="TOC2"/>
        <w:rPr>
          <w:rFonts w:asciiTheme="minorHAnsi" w:eastAsiaTheme="minorEastAsia" w:hAnsiTheme="minorHAnsi" w:cstheme="minorBidi"/>
          <w:b w:val="0"/>
          <w:lang w:val="en-US" w:eastAsia="en-US"/>
        </w:rPr>
      </w:pPr>
      <w:hyperlink w:anchor="_Toc504999910" w:history="1">
        <w:r w:rsidR="00FA7FCE" w:rsidRPr="00552424">
          <w:rPr>
            <w:rStyle w:val="Hyperlink"/>
          </w:rPr>
          <w:t>7.2</w:t>
        </w:r>
        <w:r w:rsidR="00FA7FCE">
          <w:rPr>
            <w:rFonts w:asciiTheme="minorHAnsi" w:eastAsiaTheme="minorEastAsia" w:hAnsiTheme="minorHAnsi" w:cstheme="minorBidi"/>
            <w:b w:val="0"/>
            <w:lang w:val="en-US" w:eastAsia="en-US"/>
          </w:rPr>
          <w:tab/>
        </w:r>
        <w:r w:rsidR="00FA7FCE" w:rsidRPr="00552424">
          <w:rPr>
            <w:rStyle w:val="Hyperlink"/>
            <w:rFonts w:ascii="Sylfaen" w:hAnsi="Sylfaen"/>
            <w:lang w:val="ka-GE"/>
          </w:rPr>
          <w:t>კონტრაქტორების მართვა- განმარტებები, წესები და პირობები</w:t>
        </w:r>
        <w:r w:rsidR="00FA7FCE">
          <w:rPr>
            <w:webHidden/>
          </w:rPr>
          <w:tab/>
        </w:r>
        <w:r w:rsidR="00FA7FCE">
          <w:rPr>
            <w:webHidden/>
          </w:rPr>
          <w:fldChar w:fldCharType="begin"/>
        </w:r>
        <w:r w:rsidR="00FA7FCE">
          <w:rPr>
            <w:webHidden/>
          </w:rPr>
          <w:instrText xml:space="preserve"> PAGEREF _Toc504999910 \h </w:instrText>
        </w:r>
        <w:r w:rsidR="00FA7FCE">
          <w:rPr>
            <w:webHidden/>
          </w:rPr>
        </w:r>
        <w:r w:rsidR="00FA7FCE">
          <w:rPr>
            <w:webHidden/>
          </w:rPr>
          <w:fldChar w:fldCharType="separate"/>
        </w:r>
        <w:r w:rsidR="00FA7FCE">
          <w:rPr>
            <w:webHidden/>
          </w:rPr>
          <w:t>8</w:t>
        </w:r>
        <w:r w:rsidR="00FA7FCE">
          <w:rPr>
            <w:webHidden/>
          </w:rPr>
          <w:fldChar w:fldCharType="end"/>
        </w:r>
      </w:hyperlink>
    </w:p>
    <w:p w14:paraId="2B67C1E7"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11" w:history="1">
        <w:r w:rsidR="00FA7FCE" w:rsidRPr="00552424">
          <w:rPr>
            <w:rStyle w:val="Hyperlink"/>
            <w:noProof/>
            <w:lang w:val="en-GB"/>
          </w:rPr>
          <w:t>7.2.1</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ძირითადი მოთხოვნები</w:t>
        </w:r>
        <w:r w:rsidR="00FA7FCE">
          <w:rPr>
            <w:noProof/>
            <w:webHidden/>
          </w:rPr>
          <w:tab/>
        </w:r>
        <w:r w:rsidR="00FA7FCE">
          <w:rPr>
            <w:noProof/>
            <w:webHidden/>
          </w:rPr>
          <w:fldChar w:fldCharType="begin"/>
        </w:r>
        <w:r w:rsidR="00FA7FCE">
          <w:rPr>
            <w:noProof/>
            <w:webHidden/>
          </w:rPr>
          <w:instrText xml:space="preserve"> PAGEREF _Toc504999911 \h </w:instrText>
        </w:r>
        <w:r w:rsidR="00FA7FCE">
          <w:rPr>
            <w:noProof/>
            <w:webHidden/>
          </w:rPr>
        </w:r>
        <w:r w:rsidR="00FA7FCE">
          <w:rPr>
            <w:noProof/>
            <w:webHidden/>
          </w:rPr>
          <w:fldChar w:fldCharType="separate"/>
        </w:r>
        <w:r w:rsidR="00FA7FCE">
          <w:rPr>
            <w:noProof/>
            <w:webHidden/>
          </w:rPr>
          <w:t>8</w:t>
        </w:r>
        <w:r w:rsidR="00FA7FCE">
          <w:rPr>
            <w:noProof/>
            <w:webHidden/>
          </w:rPr>
          <w:fldChar w:fldCharType="end"/>
        </w:r>
      </w:hyperlink>
    </w:p>
    <w:p w14:paraId="46867F1A"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12" w:history="1">
        <w:r w:rsidR="00FA7FCE" w:rsidRPr="00552424">
          <w:rPr>
            <w:rStyle w:val="Hyperlink"/>
            <w:noProof/>
            <w:lang w:val="en-GB"/>
          </w:rPr>
          <w:t>7.2.2</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შრომის უსაფრთხოებაზე საკონტაქტო პიროვნების განსაზღვრა</w:t>
        </w:r>
        <w:r w:rsidR="00FA7FCE">
          <w:rPr>
            <w:noProof/>
            <w:webHidden/>
          </w:rPr>
          <w:tab/>
        </w:r>
        <w:r w:rsidR="00FA7FCE">
          <w:rPr>
            <w:noProof/>
            <w:webHidden/>
          </w:rPr>
          <w:fldChar w:fldCharType="begin"/>
        </w:r>
        <w:r w:rsidR="00FA7FCE">
          <w:rPr>
            <w:noProof/>
            <w:webHidden/>
          </w:rPr>
          <w:instrText xml:space="preserve"> PAGEREF _Toc504999912 \h </w:instrText>
        </w:r>
        <w:r w:rsidR="00FA7FCE">
          <w:rPr>
            <w:noProof/>
            <w:webHidden/>
          </w:rPr>
        </w:r>
        <w:r w:rsidR="00FA7FCE">
          <w:rPr>
            <w:noProof/>
            <w:webHidden/>
          </w:rPr>
          <w:fldChar w:fldCharType="separate"/>
        </w:r>
        <w:r w:rsidR="00FA7FCE">
          <w:rPr>
            <w:noProof/>
            <w:webHidden/>
          </w:rPr>
          <w:t>8</w:t>
        </w:r>
        <w:r w:rsidR="00FA7FCE">
          <w:rPr>
            <w:noProof/>
            <w:webHidden/>
          </w:rPr>
          <w:fldChar w:fldCharType="end"/>
        </w:r>
      </w:hyperlink>
    </w:p>
    <w:p w14:paraId="30C6ED86"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13" w:history="1">
        <w:r w:rsidR="00FA7FCE" w:rsidRPr="00552424">
          <w:rPr>
            <w:rStyle w:val="Hyperlink"/>
            <w:noProof/>
            <w:lang w:val="en-GB"/>
          </w:rPr>
          <w:t>7.2.3</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რისკების შეფასება</w:t>
        </w:r>
        <w:r w:rsidR="00FA7FCE">
          <w:rPr>
            <w:noProof/>
            <w:webHidden/>
          </w:rPr>
          <w:tab/>
        </w:r>
        <w:r w:rsidR="00FA7FCE">
          <w:rPr>
            <w:noProof/>
            <w:webHidden/>
          </w:rPr>
          <w:fldChar w:fldCharType="begin"/>
        </w:r>
        <w:r w:rsidR="00FA7FCE">
          <w:rPr>
            <w:noProof/>
            <w:webHidden/>
          </w:rPr>
          <w:instrText xml:space="preserve"> PAGEREF _Toc504999913 \h </w:instrText>
        </w:r>
        <w:r w:rsidR="00FA7FCE">
          <w:rPr>
            <w:noProof/>
            <w:webHidden/>
          </w:rPr>
        </w:r>
        <w:r w:rsidR="00FA7FCE">
          <w:rPr>
            <w:noProof/>
            <w:webHidden/>
          </w:rPr>
          <w:fldChar w:fldCharType="separate"/>
        </w:r>
        <w:r w:rsidR="00FA7FCE">
          <w:rPr>
            <w:noProof/>
            <w:webHidden/>
          </w:rPr>
          <w:t>9</w:t>
        </w:r>
        <w:r w:rsidR="00FA7FCE">
          <w:rPr>
            <w:noProof/>
            <w:webHidden/>
          </w:rPr>
          <w:fldChar w:fldCharType="end"/>
        </w:r>
      </w:hyperlink>
    </w:p>
    <w:p w14:paraId="5A9308CB"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14" w:history="1">
        <w:r w:rsidR="00FA7FCE" w:rsidRPr="00552424">
          <w:rPr>
            <w:rStyle w:val="Hyperlink"/>
            <w:noProof/>
            <w:lang w:val="en-GB"/>
          </w:rPr>
          <w:t>7.2.4</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კონტრაქტორი თანამშრომლების სწავლებები</w:t>
        </w:r>
        <w:r w:rsidR="00FA7FCE">
          <w:rPr>
            <w:noProof/>
            <w:webHidden/>
          </w:rPr>
          <w:tab/>
        </w:r>
        <w:r w:rsidR="00FA7FCE">
          <w:rPr>
            <w:noProof/>
            <w:webHidden/>
          </w:rPr>
          <w:fldChar w:fldCharType="begin"/>
        </w:r>
        <w:r w:rsidR="00FA7FCE">
          <w:rPr>
            <w:noProof/>
            <w:webHidden/>
          </w:rPr>
          <w:instrText xml:space="preserve"> PAGEREF _Toc504999914 \h </w:instrText>
        </w:r>
        <w:r w:rsidR="00FA7FCE">
          <w:rPr>
            <w:noProof/>
            <w:webHidden/>
          </w:rPr>
        </w:r>
        <w:r w:rsidR="00FA7FCE">
          <w:rPr>
            <w:noProof/>
            <w:webHidden/>
          </w:rPr>
          <w:fldChar w:fldCharType="separate"/>
        </w:r>
        <w:r w:rsidR="00FA7FCE">
          <w:rPr>
            <w:noProof/>
            <w:webHidden/>
          </w:rPr>
          <w:t>9</w:t>
        </w:r>
        <w:r w:rsidR="00FA7FCE">
          <w:rPr>
            <w:noProof/>
            <w:webHidden/>
          </w:rPr>
          <w:fldChar w:fldCharType="end"/>
        </w:r>
      </w:hyperlink>
    </w:p>
    <w:p w14:paraId="55C528CA" w14:textId="77777777" w:rsidR="00FA7FCE" w:rsidRDefault="00A454C3">
      <w:pPr>
        <w:pStyle w:val="TOC3"/>
        <w:rPr>
          <w:rFonts w:asciiTheme="minorHAnsi" w:eastAsiaTheme="minorEastAsia" w:hAnsiTheme="minorHAnsi" w:cstheme="minorBidi"/>
          <w:iCs w:val="0"/>
          <w:noProof/>
          <w:szCs w:val="22"/>
          <w:lang w:val="en-US" w:eastAsia="en-US"/>
        </w:rPr>
      </w:pPr>
      <w:hyperlink w:anchor="_Toc504999915" w:history="1">
        <w:r w:rsidR="00FA7FCE" w:rsidRPr="00552424">
          <w:rPr>
            <w:rStyle w:val="Hyperlink"/>
            <w:noProof/>
            <w:lang w:val="en-GB"/>
          </w:rPr>
          <w:t>7.2.5</w:t>
        </w:r>
        <w:r w:rsidR="00FA7FCE">
          <w:rPr>
            <w:rFonts w:asciiTheme="minorHAnsi" w:eastAsiaTheme="minorEastAsia" w:hAnsiTheme="minorHAnsi" w:cstheme="minorBidi"/>
            <w:iCs w:val="0"/>
            <w:noProof/>
            <w:szCs w:val="22"/>
            <w:lang w:val="en-US" w:eastAsia="en-US"/>
          </w:rPr>
          <w:tab/>
        </w:r>
        <w:r w:rsidR="00FA7FCE" w:rsidRPr="00552424">
          <w:rPr>
            <w:rStyle w:val="Hyperlink"/>
            <w:rFonts w:ascii="Sylfaen" w:hAnsi="Sylfaen"/>
            <w:noProof/>
            <w:lang w:val="ka-GE"/>
          </w:rPr>
          <w:t>ინციდენტების რეპორტინგი</w:t>
        </w:r>
        <w:r w:rsidR="00FA7FCE">
          <w:rPr>
            <w:noProof/>
            <w:webHidden/>
          </w:rPr>
          <w:tab/>
        </w:r>
        <w:r w:rsidR="00FA7FCE">
          <w:rPr>
            <w:noProof/>
            <w:webHidden/>
          </w:rPr>
          <w:fldChar w:fldCharType="begin"/>
        </w:r>
        <w:r w:rsidR="00FA7FCE">
          <w:rPr>
            <w:noProof/>
            <w:webHidden/>
          </w:rPr>
          <w:instrText xml:space="preserve"> PAGEREF _Toc504999915 \h </w:instrText>
        </w:r>
        <w:r w:rsidR="00FA7FCE">
          <w:rPr>
            <w:noProof/>
            <w:webHidden/>
          </w:rPr>
        </w:r>
        <w:r w:rsidR="00FA7FCE">
          <w:rPr>
            <w:noProof/>
            <w:webHidden/>
          </w:rPr>
          <w:fldChar w:fldCharType="separate"/>
        </w:r>
        <w:r w:rsidR="00FA7FCE">
          <w:rPr>
            <w:noProof/>
            <w:webHidden/>
          </w:rPr>
          <w:t>9</w:t>
        </w:r>
        <w:r w:rsidR="00FA7FCE">
          <w:rPr>
            <w:noProof/>
            <w:webHidden/>
          </w:rPr>
          <w:fldChar w:fldCharType="end"/>
        </w:r>
      </w:hyperlink>
    </w:p>
    <w:p w14:paraId="07BAAD72" w14:textId="77777777" w:rsidR="00FA7FCE" w:rsidRDefault="00A454C3">
      <w:pPr>
        <w:pStyle w:val="TOC1"/>
        <w:rPr>
          <w:rFonts w:asciiTheme="minorHAnsi" w:eastAsiaTheme="minorEastAsia" w:hAnsiTheme="minorHAnsi" w:cstheme="minorBidi"/>
          <w:b w:val="0"/>
          <w:bCs w:val="0"/>
          <w:noProof/>
          <w:sz w:val="22"/>
          <w:lang w:val="en-US" w:eastAsia="en-US"/>
        </w:rPr>
      </w:pPr>
      <w:hyperlink w:anchor="_Toc504999916" w:history="1">
        <w:r w:rsidR="00FA7FCE" w:rsidRPr="00552424">
          <w:rPr>
            <w:rStyle w:val="Hyperlink"/>
            <w:noProof/>
            <w:lang w:val="en-GB"/>
          </w:rPr>
          <w:t>8</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დანერგვის პროცესი და კონტროლი</w:t>
        </w:r>
        <w:r w:rsidR="00FA7FCE">
          <w:rPr>
            <w:noProof/>
            <w:webHidden/>
          </w:rPr>
          <w:tab/>
        </w:r>
        <w:r w:rsidR="00FA7FCE">
          <w:rPr>
            <w:noProof/>
            <w:webHidden/>
          </w:rPr>
          <w:fldChar w:fldCharType="begin"/>
        </w:r>
        <w:r w:rsidR="00FA7FCE">
          <w:rPr>
            <w:noProof/>
            <w:webHidden/>
          </w:rPr>
          <w:instrText xml:space="preserve"> PAGEREF _Toc504999916 \h </w:instrText>
        </w:r>
        <w:r w:rsidR="00FA7FCE">
          <w:rPr>
            <w:noProof/>
            <w:webHidden/>
          </w:rPr>
        </w:r>
        <w:r w:rsidR="00FA7FCE">
          <w:rPr>
            <w:noProof/>
            <w:webHidden/>
          </w:rPr>
          <w:fldChar w:fldCharType="separate"/>
        </w:r>
        <w:r w:rsidR="00FA7FCE">
          <w:rPr>
            <w:noProof/>
            <w:webHidden/>
          </w:rPr>
          <w:t>9</w:t>
        </w:r>
        <w:r w:rsidR="00FA7FCE">
          <w:rPr>
            <w:noProof/>
            <w:webHidden/>
          </w:rPr>
          <w:fldChar w:fldCharType="end"/>
        </w:r>
      </w:hyperlink>
    </w:p>
    <w:p w14:paraId="1F9C9CA6" w14:textId="77777777" w:rsidR="00FA7FCE" w:rsidRDefault="00A454C3">
      <w:pPr>
        <w:pStyle w:val="TOC1"/>
        <w:rPr>
          <w:rFonts w:asciiTheme="minorHAnsi" w:eastAsiaTheme="minorEastAsia" w:hAnsiTheme="minorHAnsi" w:cstheme="minorBidi"/>
          <w:b w:val="0"/>
          <w:bCs w:val="0"/>
          <w:noProof/>
          <w:sz w:val="22"/>
          <w:lang w:val="en-US" w:eastAsia="en-US"/>
        </w:rPr>
      </w:pPr>
      <w:hyperlink w:anchor="_Toc504999917" w:history="1">
        <w:r w:rsidR="00FA7FCE" w:rsidRPr="00552424">
          <w:rPr>
            <w:rStyle w:val="Hyperlink"/>
            <w:noProof/>
            <w:lang w:val="en-US"/>
          </w:rPr>
          <w:t>9</w:t>
        </w:r>
        <w:r w:rsidR="00FA7FCE">
          <w:rPr>
            <w:rFonts w:asciiTheme="minorHAnsi" w:eastAsiaTheme="minorEastAsia" w:hAnsiTheme="minorHAnsi" w:cstheme="minorBidi"/>
            <w:b w:val="0"/>
            <w:bCs w:val="0"/>
            <w:noProof/>
            <w:sz w:val="22"/>
            <w:lang w:val="en-US" w:eastAsia="en-US"/>
          </w:rPr>
          <w:tab/>
        </w:r>
        <w:r w:rsidR="00FA7FCE" w:rsidRPr="00552424">
          <w:rPr>
            <w:rStyle w:val="Hyperlink"/>
            <w:rFonts w:ascii="Sylfaen" w:hAnsi="Sylfaen"/>
            <w:noProof/>
            <w:lang w:val="ka-GE"/>
          </w:rPr>
          <w:t>დამატებითი ინფორმაცია</w:t>
        </w:r>
        <w:r w:rsidR="00FA7FCE">
          <w:rPr>
            <w:noProof/>
            <w:webHidden/>
          </w:rPr>
          <w:tab/>
        </w:r>
        <w:r w:rsidR="00FA7FCE">
          <w:rPr>
            <w:noProof/>
            <w:webHidden/>
          </w:rPr>
          <w:fldChar w:fldCharType="begin"/>
        </w:r>
        <w:r w:rsidR="00FA7FCE">
          <w:rPr>
            <w:noProof/>
            <w:webHidden/>
          </w:rPr>
          <w:instrText xml:space="preserve"> PAGEREF _Toc504999917 \h </w:instrText>
        </w:r>
        <w:r w:rsidR="00FA7FCE">
          <w:rPr>
            <w:noProof/>
            <w:webHidden/>
          </w:rPr>
        </w:r>
        <w:r w:rsidR="00FA7FCE">
          <w:rPr>
            <w:noProof/>
            <w:webHidden/>
          </w:rPr>
          <w:fldChar w:fldCharType="separate"/>
        </w:r>
        <w:r w:rsidR="00FA7FCE">
          <w:rPr>
            <w:noProof/>
            <w:webHidden/>
          </w:rPr>
          <w:t>10</w:t>
        </w:r>
        <w:r w:rsidR="00FA7FCE">
          <w:rPr>
            <w:noProof/>
            <w:webHidden/>
          </w:rPr>
          <w:fldChar w:fldCharType="end"/>
        </w:r>
      </w:hyperlink>
    </w:p>
    <w:p w14:paraId="6706AA59" w14:textId="77777777" w:rsidR="00FC07CE" w:rsidRPr="000C3194" w:rsidRDefault="00C856E2" w:rsidP="0056517B">
      <w:pPr>
        <w:spacing w:line="260" w:lineRule="atLeast"/>
        <w:jc w:val="both"/>
        <w:rPr>
          <w:b/>
          <w:szCs w:val="22"/>
          <w:lang w:val="en-GB"/>
        </w:rPr>
      </w:pPr>
      <w:r w:rsidRPr="003D6181">
        <w:rPr>
          <w:b/>
          <w:szCs w:val="22"/>
          <w:lang w:val="en-GB"/>
        </w:rPr>
        <w:fldChar w:fldCharType="end"/>
      </w:r>
    </w:p>
    <w:p w14:paraId="6706AA5A" w14:textId="72FB3363" w:rsidR="00913955" w:rsidRPr="00BD71F4" w:rsidRDefault="00795CCF" w:rsidP="0056517B">
      <w:pPr>
        <w:jc w:val="both"/>
        <w:rPr>
          <w:b/>
          <w:lang w:val="en-GB"/>
        </w:rPr>
      </w:pPr>
      <w:r w:rsidRPr="000C3194">
        <w:rPr>
          <w:lang w:val="en-GB"/>
        </w:rPr>
        <w:br w:type="page"/>
      </w:r>
      <w:r w:rsidR="00BD71F4" w:rsidRPr="00BD71F4">
        <w:rPr>
          <w:rFonts w:ascii="Sylfaen" w:hAnsi="Sylfaen"/>
          <w:b/>
          <w:lang w:val="ka-GE"/>
        </w:rPr>
        <w:lastRenderedPageBreak/>
        <w:t xml:space="preserve">ჯანმრთელობის დაცვა და შრომის უსაფრთხოება წარმოადგენს ჰაიდელბერგცემენტისათვის ნომერ პირველ ღირებულებას. ჩვენ გვჯერა, რომ ინციდენტებისა და უბედური შემთხვევების პრევენცია შესაძლებელია და ამისათვის ჰაიდელბერგცემენტი მიისწრაფის შრომის უსაფრთხოების მუდმივი განვითარებისათვის. </w:t>
      </w:r>
      <w:r w:rsidR="009A046E" w:rsidRPr="00BD71F4">
        <w:rPr>
          <w:b/>
          <w:lang w:val="en-GB"/>
        </w:rPr>
        <w:t xml:space="preserve"> </w:t>
      </w:r>
    </w:p>
    <w:p w14:paraId="6706AA5B" w14:textId="365A0EB5" w:rsidR="007D59C8" w:rsidRPr="00AA7568" w:rsidRDefault="00900695" w:rsidP="0056517B">
      <w:pPr>
        <w:pStyle w:val="Heading1"/>
        <w:tabs>
          <w:tab w:val="clear" w:pos="431"/>
          <w:tab w:val="num" w:pos="792"/>
        </w:tabs>
        <w:ind w:left="432" w:hanging="432"/>
        <w:jc w:val="both"/>
        <w:rPr>
          <w:lang w:val="en-GB"/>
        </w:rPr>
      </w:pPr>
      <w:bookmarkStart w:id="1" w:name="_Toc504999894"/>
      <w:r>
        <w:rPr>
          <w:rFonts w:ascii="Sylfaen" w:hAnsi="Sylfaen"/>
          <w:lang w:val="ka-GE"/>
        </w:rPr>
        <w:t>შესავალი</w:t>
      </w:r>
      <w:bookmarkEnd w:id="1"/>
    </w:p>
    <w:p w14:paraId="6706AA5C" w14:textId="3CDA4B2D" w:rsidR="004F0D2A" w:rsidRPr="000C3194" w:rsidRDefault="00BD71F4" w:rsidP="0056517B">
      <w:pPr>
        <w:spacing w:before="120" w:after="120"/>
        <w:jc w:val="both"/>
        <w:rPr>
          <w:lang w:val="en-GB"/>
        </w:rPr>
      </w:pPr>
      <w:r>
        <w:rPr>
          <w:rFonts w:ascii="Sylfaen" w:hAnsi="Sylfaen"/>
          <w:lang w:val="ka-GE"/>
        </w:rPr>
        <w:t xml:space="preserve">აღნიშნული დოკუმენტი წარმოადგენს სახელმძღვანელოს მენეჯერებისათვის და სტრუქტურული დანაყოფებისათვის </w:t>
      </w:r>
      <w:r>
        <w:rPr>
          <w:rFonts w:ascii="Sylfaen" w:hAnsi="Sylfaen"/>
          <w:lang w:val="en-US"/>
        </w:rPr>
        <w:t xml:space="preserve">HTC, CCM, CCR, </w:t>
      </w:r>
      <w:r>
        <w:rPr>
          <w:rFonts w:ascii="Sylfaen" w:hAnsi="Sylfaen"/>
          <w:lang w:val="ka-GE"/>
        </w:rPr>
        <w:t xml:space="preserve">შესყიდვები, ლოჯისტიკა და ა.შ. რათა სწორი ურთიერთობა ჩამოყალიბდეს უსაფრთხოების კუთხით კონტრაქტორებთან და კომპანიის სტუმრებთან. </w:t>
      </w:r>
      <w:r w:rsidR="001B28A2" w:rsidRPr="000C3194">
        <w:rPr>
          <w:lang w:val="en-GB"/>
        </w:rPr>
        <w:t xml:space="preserve"> </w:t>
      </w:r>
    </w:p>
    <w:p w14:paraId="6706AA5D" w14:textId="6F9B0AC2" w:rsidR="004B54A6" w:rsidRPr="000C3194" w:rsidRDefault="00BD71F4" w:rsidP="0056517B">
      <w:pPr>
        <w:spacing w:before="120" w:after="120"/>
        <w:jc w:val="both"/>
        <w:rPr>
          <w:lang w:val="en-US"/>
        </w:rPr>
      </w:pPr>
      <w:r>
        <w:rPr>
          <w:rFonts w:ascii="Sylfaen" w:hAnsi="Sylfaen"/>
          <w:lang w:val="ka-GE"/>
        </w:rPr>
        <w:t xml:space="preserve">დოკუმენტი აწესებს მინიმუმ მოთხოვნებს, ხოლო ადგილობრივ დონეზე გატარებული უნდა იყოს შესაბამისი ზომები, რათა დაცული იყოს აღნიშნული სახელმძღვალოთი და საკანონმდებლო მოთხოვნებით გათვალისწინებული მოთხოვნები. იმ შემთხვევაში, თუ წარმოიშვება წინააღმდეგობა ამ ორს შორის, უპირატესობა უნდა მიენიჭოს ამ ორიდან ყველაზე მკაცრ მოთხოვნას. </w:t>
      </w:r>
      <w:r w:rsidR="006A07F0" w:rsidRPr="000C3194">
        <w:rPr>
          <w:lang w:val="en-US"/>
        </w:rPr>
        <w:t xml:space="preserve"> </w:t>
      </w:r>
    </w:p>
    <w:p w14:paraId="6706AA5E" w14:textId="0D50770B" w:rsidR="004B54A6" w:rsidRPr="000C3194" w:rsidRDefault="00900695" w:rsidP="0056517B">
      <w:pPr>
        <w:spacing w:before="120" w:after="120"/>
        <w:jc w:val="both"/>
        <w:rPr>
          <w:lang w:val="en-GB"/>
        </w:rPr>
      </w:pPr>
      <w:r>
        <w:rPr>
          <w:rFonts w:ascii="Sylfaen" w:hAnsi="Sylfaen"/>
          <w:lang w:val="ka-GE"/>
        </w:rPr>
        <w:t xml:space="preserve">გარდა ამისა აღნიშნული სახელმძღვანელო წარმოადგენს სავალდებბულო მოთხოვნას კომპანიის ყველა თნამშრომლისათვის, რომლებიც არიან ვალდებულნი შეატყობინონ ნებისმიერი საფრთხის შემცველი გარემოება და ინციდენტი, რაც დაკავშირებულია კონტრაქტორის საქმიანობასთან ან კომპანიის სტუმართან. </w:t>
      </w:r>
    </w:p>
    <w:p w14:paraId="6706AA5F" w14:textId="003A47F5" w:rsidR="007D59C8" w:rsidRPr="000C3194" w:rsidRDefault="00900695" w:rsidP="0056517B">
      <w:pPr>
        <w:pStyle w:val="Heading1"/>
        <w:tabs>
          <w:tab w:val="clear" w:pos="431"/>
          <w:tab w:val="num" w:pos="432"/>
        </w:tabs>
        <w:ind w:left="432" w:hanging="432"/>
        <w:jc w:val="both"/>
        <w:rPr>
          <w:lang w:val="en-GB"/>
        </w:rPr>
      </w:pPr>
      <w:bookmarkStart w:id="2" w:name="_Toc504999895"/>
      <w:r>
        <w:rPr>
          <w:rFonts w:ascii="Sylfaen" w:hAnsi="Sylfaen"/>
          <w:lang w:val="ka-GE"/>
        </w:rPr>
        <w:t>მიზანი</w:t>
      </w:r>
      <w:bookmarkEnd w:id="2"/>
    </w:p>
    <w:p w14:paraId="6706AA60" w14:textId="48D8B629" w:rsidR="001B28A2" w:rsidRPr="000C3194" w:rsidRDefault="00900695" w:rsidP="0056517B">
      <w:pPr>
        <w:jc w:val="both"/>
        <w:rPr>
          <w:lang w:val="en-GB"/>
        </w:rPr>
      </w:pPr>
      <w:r>
        <w:rPr>
          <w:rFonts w:ascii="Sylfaen" w:hAnsi="Sylfaen"/>
          <w:lang w:val="ka-GE"/>
        </w:rPr>
        <w:t>აღნიშნული დოკუმენტის მიზანია, შეიქმნას ეფექტური ზომები, რაც დაკავშირებულია კომპანიის სამუშაო ობიექტებზე კონტრაქტორის საქმიანობასთან ან ვიზიტორის არსებობასთან</w:t>
      </w:r>
      <w:r w:rsidR="00C54A36" w:rsidRPr="000C3194">
        <w:rPr>
          <w:lang w:val="en-GB"/>
        </w:rPr>
        <w:t xml:space="preserve">. </w:t>
      </w:r>
    </w:p>
    <w:p w14:paraId="6706AA61" w14:textId="77777777" w:rsidR="001B28A2" w:rsidRPr="000C3194" w:rsidRDefault="001B28A2" w:rsidP="0056517B">
      <w:pPr>
        <w:jc w:val="both"/>
        <w:rPr>
          <w:lang w:val="en-GB"/>
        </w:rPr>
      </w:pPr>
    </w:p>
    <w:p w14:paraId="6706AA62" w14:textId="3D91A047" w:rsidR="00266BEB" w:rsidRPr="00900695" w:rsidRDefault="00900695" w:rsidP="0056517B">
      <w:pPr>
        <w:jc w:val="both"/>
        <w:rPr>
          <w:rFonts w:ascii="Sylfaen" w:hAnsi="Sylfaen"/>
          <w:lang w:val="ka-GE"/>
        </w:rPr>
      </w:pPr>
      <w:r>
        <w:rPr>
          <w:rFonts w:ascii="Sylfaen" w:hAnsi="Sylfaen"/>
          <w:lang w:val="ka-GE"/>
        </w:rPr>
        <w:t>აღნიშნული სახელმძღვანელო განსაზღვრულია:</w:t>
      </w:r>
    </w:p>
    <w:p w14:paraId="6706AA63" w14:textId="0C0B9FEE" w:rsidR="00266BEB" w:rsidRPr="000C3194" w:rsidRDefault="00900695" w:rsidP="0056517B">
      <w:pPr>
        <w:pStyle w:val="ListParagraph"/>
        <w:numPr>
          <w:ilvl w:val="0"/>
          <w:numId w:val="4"/>
        </w:numPr>
        <w:jc w:val="both"/>
        <w:rPr>
          <w:lang w:val="en-GB"/>
        </w:rPr>
      </w:pPr>
      <w:r>
        <w:rPr>
          <w:rFonts w:ascii="Sylfaen" w:hAnsi="Sylfaen"/>
          <w:lang w:val="ka-GE"/>
        </w:rPr>
        <w:t>სტუმრები ეცნობიან და იცავენ შრომის უსაფრტხოების მოთხოვნებს სამუშაო ობიექტზე</w:t>
      </w:r>
    </w:p>
    <w:p w14:paraId="6706AA64" w14:textId="5868273A" w:rsidR="00266BEB" w:rsidRPr="000C3194" w:rsidRDefault="00900695" w:rsidP="0056517B">
      <w:pPr>
        <w:pStyle w:val="ListParagraph"/>
        <w:numPr>
          <w:ilvl w:val="0"/>
          <w:numId w:val="4"/>
        </w:numPr>
        <w:jc w:val="both"/>
        <w:rPr>
          <w:lang w:val="en-GB"/>
        </w:rPr>
      </w:pPr>
      <w:r>
        <w:rPr>
          <w:rFonts w:ascii="Sylfaen" w:hAnsi="Sylfaen"/>
          <w:lang w:val="ka-GE"/>
        </w:rPr>
        <w:t xml:space="preserve">კონტრაქტორები საკუთარი საქმიანობის ფარგლებში იცავენ ორგანიზაციაში არსებულ უსაფრთხოების მოთხოვნებს, წესებსა და რეგულაციებს. </w:t>
      </w:r>
    </w:p>
    <w:p w14:paraId="6706AA65" w14:textId="77777777" w:rsidR="006C4478" w:rsidRPr="000C3194" w:rsidRDefault="006C4478" w:rsidP="0056517B">
      <w:pPr>
        <w:pStyle w:val="ListParagraph"/>
        <w:jc w:val="both"/>
        <w:rPr>
          <w:lang w:val="en-GB"/>
        </w:rPr>
      </w:pPr>
    </w:p>
    <w:p w14:paraId="6706AA66" w14:textId="2383AEA1" w:rsidR="001B28A2" w:rsidRPr="000C3194" w:rsidRDefault="00900695" w:rsidP="0056517B">
      <w:pPr>
        <w:jc w:val="both"/>
        <w:rPr>
          <w:lang w:val="en-GB"/>
        </w:rPr>
      </w:pPr>
      <w:r>
        <w:rPr>
          <w:rFonts w:ascii="Sylfaen" w:hAnsi="Sylfaen"/>
          <w:lang w:val="ka-GE"/>
        </w:rPr>
        <w:t xml:space="preserve">აღნიშნული წესები არის სავალდებულო სტუმრებისა და კონტრაქტორებისათვის. </w:t>
      </w:r>
    </w:p>
    <w:p w14:paraId="6706AA67" w14:textId="5B7BD1DE" w:rsidR="00EF4C1C" w:rsidRPr="000C3194" w:rsidRDefault="00900695" w:rsidP="0056517B">
      <w:pPr>
        <w:pStyle w:val="Heading1"/>
        <w:jc w:val="both"/>
        <w:rPr>
          <w:lang w:val="en-GB"/>
        </w:rPr>
      </w:pPr>
      <w:bookmarkStart w:id="3" w:name="_Toc504999896"/>
      <w:r>
        <w:rPr>
          <w:rFonts w:ascii="Sylfaen" w:hAnsi="Sylfaen"/>
          <w:lang w:val="ka-GE"/>
        </w:rPr>
        <w:t>მოქმედების სფერო</w:t>
      </w:r>
      <w:bookmarkEnd w:id="3"/>
    </w:p>
    <w:p w14:paraId="56DADF42" w14:textId="77777777" w:rsidR="00641DB4" w:rsidRDefault="00900695" w:rsidP="0056517B">
      <w:pPr>
        <w:spacing w:before="120" w:after="120"/>
        <w:jc w:val="both"/>
        <w:rPr>
          <w:rFonts w:ascii="Sylfaen" w:hAnsi="Sylfaen"/>
          <w:lang w:val="ka-GE"/>
        </w:rPr>
      </w:pPr>
      <w:r>
        <w:rPr>
          <w:rFonts w:ascii="Sylfaen" w:hAnsi="Sylfaen"/>
          <w:lang w:val="ka-GE"/>
        </w:rPr>
        <w:t xml:space="preserve">აღნიშნული დოკუმენტი სავალდებულოა ჰაიდელბერგცემენტის ყველა სამუშაო ობიექტზე. </w:t>
      </w:r>
    </w:p>
    <w:p w14:paraId="7E3209FD" w14:textId="77777777" w:rsidR="00641DB4" w:rsidRDefault="00641DB4" w:rsidP="0056517B">
      <w:pPr>
        <w:spacing w:before="120" w:after="120"/>
        <w:jc w:val="both"/>
        <w:rPr>
          <w:rFonts w:ascii="Sylfaen" w:hAnsi="Sylfaen"/>
          <w:lang w:val="ka-GE"/>
        </w:rPr>
      </w:pPr>
      <w:r>
        <w:rPr>
          <w:rFonts w:ascii="Sylfaen" w:hAnsi="Sylfaen"/>
          <w:lang w:val="ka-GE"/>
        </w:rPr>
        <w:t>აღნიშნულ სახელმძღვანელოს არ გააჩნია პრეტენზია სრულყოფილებაზე</w:t>
      </w:r>
    </w:p>
    <w:p w14:paraId="6706AA68" w14:textId="26FB17AA" w:rsidR="008974FB" w:rsidRPr="00641DB4" w:rsidRDefault="00641DB4" w:rsidP="0056517B">
      <w:pPr>
        <w:spacing w:before="120" w:after="120"/>
        <w:jc w:val="both"/>
        <w:rPr>
          <w:lang w:val="ka-GE"/>
        </w:rPr>
      </w:pPr>
      <w:r>
        <w:rPr>
          <w:rFonts w:ascii="Sylfaen" w:hAnsi="Sylfaen"/>
          <w:lang w:val="ka-GE"/>
        </w:rPr>
        <w:t xml:space="preserve">„საჭირო“ და „სავალდებულო“ მოთხოვნები, რომლებიც უნდა დაინერგოს სავალდებულოა შესასრულებლად. </w:t>
      </w:r>
      <w:r w:rsidR="00383763" w:rsidRPr="00641DB4">
        <w:rPr>
          <w:lang w:val="ka-GE"/>
        </w:rPr>
        <w:t xml:space="preserve"> </w:t>
      </w:r>
    </w:p>
    <w:p w14:paraId="6706AA6B" w14:textId="09C79F77" w:rsidR="008928EC" w:rsidRDefault="0049325A" w:rsidP="0056517B">
      <w:pPr>
        <w:spacing w:before="120" w:after="120"/>
        <w:jc w:val="both"/>
        <w:rPr>
          <w:lang w:val="en-US"/>
        </w:rPr>
      </w:pPr>
      <w:r w:rsidRPr="000C3194">
        <w:rPr>
          <w:lang w:val="en-US"/>
        </w:rPr>
        <w:t>.</w:t>
      </w:r>
      <w:r w:rsidR="008928EC" w:rsidRPr="000C3194" w:rsidDel="008928EC">
        <w:rPr>
          <w:lang w:val="en-US"/>
        </w:rPr>
        <w:t xml:space="preserve"> </w:t>
      </w:r>
    </w:p>
    <w:p w14:paraId="6706AA6C" w14:textId="336DF3C5" w:rsidR="004936CB" w:rsidRPr="00641DB4" w:rsidRDefault="00641DB4" w:rsidP="0056517B">
      <w:pPr>
        <w:pStyle w:val="Heading1"/>
        <w:jc w:val="both"/>
        <w:rPr>
          <w:lang w:val="en-US"/>
        </w:rPr>
      </w:pPr>
      <w:bookmarkStart w:id="4" w:name="_Toc504999897"/>
      <w:r w:rsidRPr="00641DB4">
        <w:rPr>
          <w:rFonts w:ascii="Sylfaen" w:hAnsi="Sylfaen"/>
          <w:lang w:val="ka-GE"/>
        </w:rPr>
        <w:t>როლი და პასუხისმგებლობები</w:t>
      </w:r>
      <w:bookmarkEnd w:id="4"/>
    </w:p>
    <w:p w14:paraId="6706AA6D" w14:textId="50FB27A8" w:rsidR="004936CB" w:rsidRPr="00641DB4" w:rsidRDefault="00641DB4" w:rsidP="0056517B">
      <w:pPr>
        <w:spacing w:before="120" w:after="120"/>
        <w:jc w:val="both"/>
        <w:rPr>
          <w:rFonts w:cs="Arial"/>
          <w:szCs w:val="22"/>
          <w:lang w:val="en-US"/>
        </w:rPr>
      </w:pPr>
      <w:r w:rsidRPr="00641DB4">
        <w:rPr>
          <w:rFonts w:ascii="Sylfaen" w:hAnsi="Sylfaen"/>
          <w:lang w:val="ka-GE"/>
        </w:rPr>
        <w:t xml:space="preserve">ჰაიდელბერგცემენტის ადგილობრივი მენეჯმენტი პასუხისმგებელია პროცესის დანერგვაზე. </w:t>
      </w:r>
    </w:p>
    <w:p w14:paraId="6706AA6E" w14:textId="23CAC78F" w:rsidR="004936CB" w:rsidRPr="00641DB4" w:rsidRDefault="00641DB4" w:rsidP="0056517B">
      <w:pPr>
        <w:spacing w:before="120" w:after="120" w:line="276" w:lineRule="auto"/>
        <w:jc w:val="both"/>
        <w:rPr>
          <w:szCs w:val="22"/>
          <w:lang w:val="en-GB"/>
        </w:rPr>
      </w:pPr>
      <w:r w:rsidRPr="00641DB4">
        <w:rPr>
          <w:rFonts w:ascii="Sylfaen" w:hAnsi="Sylfaen"/>
          <w:szCs w:val="22"/>
          <w:lang w:val="ka-GE"/>
        </w:rPr>
        <w:t xml:space="preserve">ადილობრივი მენეჯმენტი უნდა დარწმუნდეს, რომ მიღებული და დაცულია შესაბამისი ეფექტური ზომები, მათი პასუხისმგებლობაა დარწმუნდნენ, პიროვნება რომელიც წარმოადგენს </w:t>
      </w:r>
      <w:r w:rsidRPr="00641DB4">
        <w:rPr>
          <w:rFonts w:ascii="Sylfaen" w:hAnsi="Sylfaen"/>
          <w:lang w:val="en-US"/>
        </w:rPr>
        <w:t>HTC, CCM, CCR</w:t>
      </w:r>
      <w:r w:rsidRPr="00641DB4">
        <w:rPr>
          <w:szCs w:val="22"/>
          <w:lang w:val="en-GB"/>
        </w:rPr>
        <w:t xml:space="preserve"> </w:t>
      </w:r>
      <w:r w:rsidRPr="00641DB4">
        <w:rPr>
          <w:rFonts w:ascii="Sylfaen" w:hAnsi="Sylfaen"/>
          <w:szCs w:val="22"/>
          <w:lang w:val="ka-GE"/>
        </w:rPr>
        <w:t xml:space="preserve"> მომარაგებას, ლოჯისტიკას და ა.შ. იცნობს და ათვითცნობიერებს არსებულ სახელმძღვანელოს </w:t>
      </w:r>
      <w:r w:rsidR="004936CB" w:rsidRPr="00641DB4">
        <w:rPr>
          <w:szCs w:val="22"/>
          <w:lang w:val="en-GB"/>
        </w:rPr>
        <w:t xml:space="preserve"> </w:t>
      </w:r>
      <w:r w:rsidRPr="00641DB4">
        <w:rPr>
          <w:rFonts w:ascii="Sylfaen" w:hAnsi="Sylfaen"/>
          <w:szCs w:val="22"/>
          <w:lang w:val="ka-GE"/>
        </w:rPr>
        <w:t>და მოქმედებს შესაბამისად სტუმრებისა და კონტრაქტორებთან მიმართებაში</w:t>
      </w:r>
      <w:r w:rsidR="004936CB" w:rsidRPr="00641DB4">
        <w:rPr>
          <w:szCs w:val="22"/>
          <w:lang w:val="en-GB"/>
        </w:rPr>
        <w:t>.</w:t>
      </w:r>
    </w:p>
    <w:p w14:paraId="6706AA6F" w14:textId="37F0C311" w:rsidR="00A44AF9" w:rsidRPr="00A44AF9" w:rsidRDefault="00641DB4" w:rsidP="0056517B">
      <w:pPr>
        <w:spacing w:before="120" w:after="120"/>
        <w:jc w:val="both"/>
        <w:rPr>
          <w:lang w:val="en-GB"/>
        </w:rPr>
      </w:pPr>
      <w:r w:rsidRPr="00641DB4">
        <w:rPr>
          <w:rFonts w:ascii="Sylfaen" w:hAnsi="Sylfaen"/>
          <w:lang w:val="ka-GE"/>
        </w:rPr>
        <w:lastRenderedPageBreak/>
        <w:t xml:space="preserve">კონტრაქტორები ვალდებულნი არიან დარწმუნდნენ, რომ მათი ქვეკონტრაქტორები ათვითცნობიერებენ და იცავენ აღნიშნული დოკუმენტის მოთხოვნებს. </w:t>
      </w:r>
    </w:p>
    <w:p w14:paraId="6706AA70" w14:textId="273520EA" w:rsidR="00266BEB" w:rsidRPr="000C3194" w:rsidRDefault="00641DB4" w:rsidP="0056517B">
      <w:pPr>
        <w:pStyle w:val="Heading1"/>
        <w:jc w:val="both"/>
        <w:rPr>
          <w:lang w:val="en-GB"/>
        </w:rPr>
      </w:pPr>
      <w:bookmarkStart w:id="5" w:name="_Toc504999898"/>
      <w:r>
        <w:rPr>
          <w:rFonts w:ascii="Sylfaen" w:hAnsi="Sylfaen"/>
          <w:lang w:val="ka-GE"/>
        </w:rPr>
        <w:t>განმარტებები</w:t>
      </w:r>
      <w:bookmarkEnd w:id="5"/>
    </w:p>
    <w:p w14:paraId="6706AA71" w14:textId="79319DCE" w:rsidR="00F82D8E" w:rsidRPr="000C3194" w:rsidRDefault="00641DB4" w:rsidP="0056517B">
      <w:pPr>
        <w:pStyle w:val="Heading2"/>
        <w:jc w:val="both"/>
      </w:pPr>
      <w:bookmarkStart w:id="6" w:name="_Toc504999899"/>
      <w:r>
        <w:rPr>
          <w:rFonts w:ascii="Sylfaen" w:hAnsi="Sylfaen"/>
          <w:lang w:val="ka-GE"/>
        </w:rPr>
        <w:t>სტუმარი</w:t>
      </w:r>
      <w:bookmarkEnd w:id="6"/>
    </w:p>
    <w:p w14:paraId="6706AA72" w14:textId="662A1EED" w:rsidR="00F82D8E" w:rsidRPr="00641DB4" w:rsidRDefault="00641DB4" w:rsidP="0056517B">
      <w:pPr>
        <w:spacing w:before="120" w:after="120"/>
        <w:jc w:val="both"/>
      </w:pPr>
      <w:r>
        <w:rPr>
          <w:rFonts w:ascii="Sylfaen" w:hAnsi="Sylfaen"/>
          <w:lang w:val="ka-GE"/>
        </w:rPr>
        <w:t>ნებისმიერი პიროვნება, რომელიც არ არის თანამშრომელი, კონტრაქტორი ან ქვეკონტრაქტორი და შემოდის კომპანიის ტერიტორიაზე. სტუმრის მაგალითია:</w:t>
      </w:r>
    </w:p>
    <w:p w14:paraId="6706AA73" w14:textId="5D2FA6B4" w:rsidR="00F82D8E" w:rsidRPr="004B69B0" w:rsidRDefault="00641DB4" w:rsidP="0056517B">
      <w:pPr>
        <w:pStyle w:val="ListBullet"/>
        <w:tabs>
          <w:tab w:val="clear" w:pos="360"/>
          <w:tab w:val="num" w:pos="709"/>
        </w:tabs>
        <w:spacing w:after="0"/>
        <w:ind w:left="709" w:hanging="357"/>
        <w:jc w:val="both"/>
        <w:rPr>
          <w:lang w:val="en-GB"/>
        </w:rPr>
      </w:pPr>
      <w:r>
        <w:rPr>
          <w:rFonts w:ascii="Sylfaen" w:hAnsi="Sylfaen"/>
          <w:lang w:val="ka-GE"/>
        </w:rPr>
        <w:t>ჰაიდელბერგცემენტის ტანამშრომელი, რომელიც მიდის ობიექტზე, რომელიც არ წარმოადგენს მის სამუშაო ადგლზ;</w:t>
      </w:r>
    </w:p>
    <w:p w14:paraId="6706AA74" w14:textId="603E8FBD" w:rsidR="00D45A53" w:rsidRPr="004B69B0" w:rsidRDefault="00641DB4" w:rsidP="0056517B">
      <w:pPr>
        <w:pStyle w:val="ListBullet"/>
        <w:tabs>
          <w:tab w:val="clear" w:pos="360"/>
          <w:tab w:val="num" w:pos="709"/>
        </w:tabs>
        <w:spacing w:after="0"/>
        <w:ind w:left="709" w:hanging="357"/>
        <w:jc w:val="both"/>
        <w:rPr>
          <w:lang w:val="en-GB"/>
        </w:rPr>
      </w:pPr>
      <w:r>
        <w:rPr>
          <w:rFonts w:ascii="Sylfaen" w:hAnsi="Sylfaen"/>
          <w:lang w:val="ka-GE"/>
        </w:rPr>
        <w:t>კლიენტი, რომელიც შედის პროდუქციის საყიდლად და რომელიც არ არის კონტრაქტორი;</w:t>
      </w:r>
    </w:p>
    <w:p w14:paraId="6706AA75" w14:textId="06F86A6B" w:rsidR="00D45A53" w:rsidRPr="004B69B0" w:rsidRDefault="00641DB4" w:rsidP="0056517B">
      <w:pPr>
        <w:pStyle w:val="ListBullet"/>
        <w:tabs>
          <w:tab w:val="clear" w:pos="360"/>
          <w:tab w:val="num" w:pos="709"/>
        </w:tabs>
        <w:spacing w:after="0"/>
        <w:ind w:left="709" w:hanging="357"/>
        <w:jc w:val="both"/>
        <w:rPr>
          <w:lang w:val="en-GB"/>
        </w:rPr>
      </w:pPr>
      <w:r>
        <w:rPr>
          <w:rFonts w:ascii="Sylfaen" w:hAnsi="Sylfaen"/>
          <w:lang w:val="ka-GE"/>
        </w:rPr>
        <w:t>მომწოდებელი, რომელიც აწვდის ორგანიზაციას გარკვეულ პროდუქციას და არ არის კონტრაქტორი;</w:t>
      </w:r>
    </w:p>
    <w:p w14:paraId="6706AA76" w14:textId="2C723D02" w:rsidR="004B54A6" w:rsidRPr="004B69B0" w:rsidRDefault="00641DB4" w:rsidP="0056517B">
      <w:pPr>
        <w:pStyle w:val="ListBullet"/>
        <w:tabs>
          <w:tab w:val="clear" w:pos="360"/>
          <w:tab w:val="num" w:pos="709"/>
        </w:tabs>
        <w:spacing w:after="0"/>
        <w:ind w:left="709" w:hanging="357"/>
        <w:jc w:val="both"/>
        <w:rPr>
          <w:lang w:val="en-GB"/>
        </w:rPr>
      </w:pPr>
      <w:r>
        <w:rPr>
          <w:rFonts w:ascii="Sylfaen" w:hAnsi="Sylfaen"/>
          <w:lang w:val="ka-GE"/>
        </w:rPr>
        <w:t>ადმინისტრაციის თანამშრომლები;</w:t>
      </w:r>
    </w:p>
    <w:p w14:paraId="6706AA77" w14:textId="45EFFE39" w:rsidR="00F82D8E" w:rsidRPr="004B69B0" w:rsidRDefault="00641DB4" w:rsidP="0056517B">
      <w:pPr>
        <w:pStyle w:val="ListBullet"/>
        <w:tabs>
          <w:tab w:val="clear" w:pos="360"/>
          <w:tab w:val="num" w:pos="709"/>
        </w:tabs>
        <w:spacing w:after="0"/>
        <w:ind w:left="709" w:hanging="357"/>
        <w:jc w:val="both"/>
        <w:rPr>
          <w:lang w:val="en-GB"/>
        </w:rPr>
      </w:pPr>
      <w:r>
        <w:rPr>
          <w:rFonts w:ascii="Sylfaen" w:hAnsi="Sylfaen"/>
          <w:lang w:val="ka-GE"/>
        </w:rPr>
        <w:t>სტუმრები, რომლებიც მოდიან ობიექტის დასთვალიერებლად ან თანამშრომლები რომლებიც აკომპანირებას უწევენ სტუმრებს;</w:t>
      </w:r>
    </w:p>
    <w:p w14:paraId="6706AA78" w14:textId="688E7F3B" w:rsidR="00CE6066" w:rsidRPr="004B69B0" w:rsidRDefault="005F0838" w:rsidP="0056517B">
      <w:pPr>
        <w:pStyle w:val="ListBullet"/>
        <w:tabs>
          <w:tab w:val="clear" w:pos="360"/>
          <w:tab w:val="num" w:pos="709"/>
        </w:tabs>
        <w:spacing w:after="0"/>
        <w:ind w:left="709" w:hanging="357"/>
        <w:jc w:val="both"/>
        <w:rPr>
          <w:lang w:val="en-GB"/>
        </w:rPr>
      </w:pPr>
      <w:r>
        <w:rPr>
          <w:rFonts w:ascii="Sylfaen" w:hAnsi="Sylfaen"/>
          <w:lang w:val="ka-GE"/>
        </w:rPr>
        <w:t xml:space="preserve">ნებისმიერი მესამე მხარე, რომელიც მოდის სამუშაო ობიექტზე მენეჯმენტთან შეთანხმებით. </w:t>
      </w:r>
    </w:p>
    <w:p w14:paraId="6706AA79" w14:textId="70227A5E" w:rsidR="00CE6066" w:rsidRPr="000C3194" w:rsidRDefault="005F0838" w:rsidP="0056517B">
      <w:pPr>
        <w:pStyle w:val="Heading2"/>
        <w:jc w:val="both"/>
        <w:rPr>
          <w:lang w:val="en-GB"/>
        </w:rPr>
      </w:pPr>
      <w:bookmarkStart w:id="7" w:name="_Ref466291268"/>
      <w:bookmarkStart w:id="8" w:name="_Ref466291422"/>
      <w:bookmarkStart w:id="9" w:name="_Ref466293848"/>
      <w:bookmarkStart w:id="10" w:name="_Toc504999900"/>
      <w:r>
        <w:rPr>
          <w:rFonts w:ascii="Sylfaen" w:hAnsi="Sylfaen"/>
          <w:lang w:val="ka-GE"/>
        </w:rPr>
        <w:t>კო</w:t>
      </w:r>
      <w:bookmarkEnd w:id="7"/>
      <w:bookmarkEnd w:id="8"/>
      <w:bookmarkEnd w:id="9"/>
      <w:r>
        <w:rPr>
          <w:rFonts w:ascii="Sylfaen" w:hAnsi="Sylfaen"/>
          <w:lang w:val="ka-GE"/>
        </w:rPr>
        <w:t>ნტრაქტორი</w:t>
      </w:r>
      <w:bookmarkEnd w:id="10"/>
      <w:r>
        <w:rPr>
          <w:rFonts w:ascii="Sylfaen" w:hAnsi="Sylfaen"/>
          <w:lang w:val="ka-GE"/>
        </w:rPr>
        <w:t xml:space="preserve"> </w:t>
      </w:r>
    </w:p>
    <w:p w14:paraId="6706AA7A" w14:textId="3D722EEE" w:rsidR="00266BEB" w:rsidRDefault="005F0838" w:rsidP="0056517B">
      <w:pPr>
        <w:jc w:val="both"/>
        <w:rPr>
          <w:lang w:val="en-GB"/>
        </w:rPr>
      </w:pPr>
      <w:r>
        <w:rPr>
          <w:rFonts w:ascii="Sylfaen" w:hAnsi="Sylfaen"/>
          <w:lang w:val="ka-GE"/>
        </w:rPr>
        <w:t xml:space="preserve">პიროვნება, ორგანიზაცია რომელიც კონტრაქტის საფუძველზე ახორციელებს მოკლევადიან ან გრძელვადიან სპეციფიურ სამუშაოს კომპანიის ტერიტორიაზე ან მის გარეთ. ასევე ორგანიზაციები, რომლებიც ჩართულნი არიან </w:t>
      </w:r>
      <w:r w:rsidR="0003161C">
        <w:rPr>
          <w:rFonts w:ascii="Sylfaen" w:hAnsi="Sylfaen"/>
          <w:lang w:val="ka-GE"/>
        </w:rPr>
        <w:t xml:space="preserve">სპეციფიურ პროექტებში, როგორიცაა მშენებლობა, სამუშაო ობიექტის განახლება და ა.შ. </w:t>
      </w:r>
      <w:r w:rsidR="00266BEB" w:rsidRPr="000C3194">
        <w:rPr>
          <w:lang w:val="en-GB"/>
        </w:rPr>
        <w:t xml:space="preserve"> </w:t>
      </w:r>
    </w:p>
    <w:p w14:paraId="6706AA7B" w14:textId="77777777" w:rsidR="00A93D68" w:rsidRDefault="00A93D68" w:rsidP="0056517B">
      <w:pPr>
        <w:jc w:val="both"/>
        <w:rPr>
          <w:lang w:val="en-GB"/>
        </w:rPr>
      </w:pPr>
    </w:p>
    <w:p w14:paraId="6706AA7C" w14:textId="130F3C10" w:rsidR="00A93D68" w:rsidRPr="00E204FF" w:rsidRDefault="0003161C" w:rsidP="0056517B">
      <w:pPr>
        <w:jc w:val="both"/>
        <w:rPr>
          <w:lang w:val="en-US"/>
        </w:rPr>
      </w:pPr>
      <w:r w:rsidRPr="00E204FF">
        <w:rPr>
          <w:rFonts w:ascii="Sylfaen" w:hAnsi="Sylfaen"/>
          <w:lang w:val="ka-GE"/>
        </w:rPr>
        <w:t xml:space="preserve">კონტრაქტორები შეიძლება დაიყონ მათ მიერ შესასრულებელი სამუშაოს მიხედვით. </w:t>
      </w:r>
      <w:r w:rsidR="00A93D68" w:rsidRPr="00E204FF">
        <w:rPr>
          <w:lang w:val="en-US"/>
        </w:rPr>
        <w:t xml:space="preserve"> </w:t>
      </w:r>
    </w:p>
    <w:p w14:paraId="6706AA7D" w14:textId="77777777" w:rsidR="00A93D68" w:rsidRPr="00E204FF" w:rsidRDefault="00A93D68" w:rsidP="0056517B">
      <w:pPr>
        <w:jc w:val="both"/>
        <w:rPr>
          <w:lang w:val="en-US"/>
        </w:rPr>
      </w:pPr>
    </w:p>
    <w:tbl>
      <w:tblPr>
        <w:tblStyle w:val="TableGrid"/>
        <w:tblW w:w="9889" w:type="dxa"/>
        <w:tblLayout w:type="fixed"/>
        <w:tblLook w:val="01E0" w:firstRow="1" w:lastRow="1" w:firstColumn="1" w:lastColumn="1" w:noHBand="0" w:noVBand="0"/>
      </w:tblPr>
      <w:tblGrid>
        <w:gridCol w:w="987"/>
        <w:gridCol w:w="5784"/>
        <w:gridCol w:w="3118"/>
      </w:tblGrid>
      <w:tr w:rsidR="00A93D68" w:rsidRPr="00E204FF" w14:paraId="6706AA81" w14:textId="77777777" w:rsidTr="004936CB">
        <w:trPr>
          <w:trHeight w:val="310"/>
        </w:trPr>
        <w:tc>
          <w:tcPr>
            <w:tcW w:w="987" w:type="dxa"/>
            <w:shd w:val="clear" w:color="auto" w:fill="auto"/>
          </w:tcPr>
          <w:p w14:paraId="6706AA7E" w14:textId="77777777" w:rsidR="00A93D68" w:rsidRPr="00E204FF" w:rsidRDefault="00A93D68" w:rsidP="0056517B">
            <w:pPr>
              <w:tabs>
                <w:tab w:val="left" w:pos="870"/>
              </w:tabs>
              <w:spacing w:before="120" w:after="120"/>
              <w:jc w:val="both"/>
              <w:rPr>
                <w:rFonts w:cs="Arial"/>
                <w:b/>
                <w:bCs/>
                <w:sz w:val="19"/>
                <w:szCs w:val="19"/>
                <w:lang w:val="en-US" w:bidi="ml"/>
              </w:rPr>
            </w:pPr>
          </w:p>
        </w:tc>
        <w:tc>
          <w:tcPr>
            <w:tcW w:w="5784" w:type="dxa"/>
            <w:shd w:val="clear" w:color="auto" w:fill="auto"/>
          </w:tcPr>
          <w:p w14:paraId="6706AA7F" w14:textId="274CDC67" w:rsidR="00A93D68" w:rsidRPr="00E204FF" w:rsidRDefault="0003161C" w:rsidP="0056517B">
            <w:pPr>
              <w:autoSpaceDE w:val="0"/>
              <w:autoSpaceDN w:val="0"/>
              <w:adjustRightInd w:val="0"/>
              <w:spacing w:before="120" w:after="120"/>
              <w:jc w:val="both"/>
              <w:rPr>
                <w:rFonts w:ascii="Sylfaen" w:hAnsi="Sylfaen" w:cs="Arial"/>
                <w:b/>
                <w:sz w:val="19"/>
                <w:szCs w:val="19"/>
                <w:lang w:val="ka-GE" w:bidi="ml"/>
              </w:rPr>
            </w:pPr>
            <w:r w:rsidRPr="00E204FF">
              <w:rPr>
                <w:rFonts w:ascii="Sylfaen" w:hAnsi="Sylfaen" w:cs="Arial"/>
                <w:b/>
                <w:sz w:val="19"/>
                <w:szCs w:val="19"/>
                <w:lang w:val="ka-GE" w:bidi="ml"/>
              </w:rPr>
              <w:t xml:space="preserve">სამუშაო </w:t>
            </w:r>
          </w:p>
        </w:tc>
        <w:tc>
          <w:tcPr>
            <w:tcW w:w="3118" w:type="dxa"/>
            <w:shd w:val="clear" w:color="auto" w:fill="auto"/>
          </w:tcPr>
          <w:p w14:paraId="6706AA80" w14:textId="613DA195" w:rsidR="00A93D68" w:rsidRPr="00E204FF" w:rsidRDefault="0003161C" w:rsidP="0056517B">
            <w:pPr>
              <w:autoSpaceDE w:val="0"/>
              <w:autoSpaceDN w:val="0"/>
              <w:adjustRightInd w:val="0"/>
              <w:spacing w:before="120"/>
              <w:ind w:left="57"/>
              <w:jc w:val="both"/>
              <w:rPr>
                <w:rFonts w:ascii="Sylfaen" w:hAnsi="Sylfaen" w:cs="Arial"/>
                <w:b/>
                <w:sz w:val="19"/>
                <w:szCs w:val="19"/>
                <w:lang w:val="ka-GE" w:bidi="ml"/>
              </w:rPr>
            </w:pPr>
            <w:r w:rsidRPr="00E204FF">
              <w:rPr>
                <w:rFonts w:ascii="Sylfaen" w:hAnsi="Sylfaen" w:cs="Arial"/>
                <w:b/>
                <w:sz w:val="19"/>
                <w:szCs w:val="19"/>
                <w:lang w:val="ka-GE" w:bidi="ml"/>
              </w:rPr>
              <w:t>მაგალითი</w:t>
            </w:r>
          </w:p>
        </w:tc>
      </w:tr>
      <w:tr w:rsidR="00A93D68" w:rsidRPr="00E204FF" w14:paraId="6706AA8D" w14:textId="77777777" w:rsidTr="004936CB">
        <w:trPr>
          <w:trHeight w:val="2188"/>
        </w:trPr>
        <w:tc>
          <w:tcPr>
            <w:tcW w:w="987" w:type="dxa"/>
            <w:shd w:val="clear" w:color="auto" w:fill="auto"/>
          </w:tcPr>
          <w:p w14:paraId="6706AA82" w14:textId="2BA7D293" w:rsidR="00A93D68" w:rsidRPr="00E204FF" w:rsidRDefault="0003161C" w:rsidP="0056517B">
            <w:pPr>
              <w:tabs>
                <w:tab w:val="left" w:pos="870"/>
              </w:tabs>
              <w:spacing w:before="120" w:after="120"/>
              <w:jc w:val="both"/>
              <w:rPr>
                <w:rFonts w:ascii="Sylfaen" w:hAnsi="Sylfaen" w:cs="Arial"/>
                <w:b/>
                <w:bCs/>
                <w:sz w:val="19"/>
                <w:szCs w:val="19"/>
                <w:lang w:val="ka-GE" w:bidi="ml"/>
              </w:rPr>
            </w:pPr>
            <w:r w:rsidRPr="00E204FF">
              <w:rPr>
                <w:rFonts w:ascii="Sylfaen" w:hAnsi="Sylfaen" w:cs="Arial"/>
                <w:b/>
                <w:bCs/>
                <w:sz w:val="19"/>
                <w:szCs w:val="19"/>
                <w:lang w:val="ka-GE" w:bidi="ml"/>
              </w:rPr>
              <w:t>კატეგ 1</w:t>
            </w:r>
          </w:p>
          <w:p w14:paraId="6706AA83" w14:textId="77777777" w:rsidR="00A93D68" w:rsidRPr="00E204FF" w:rsidRDefault="00A93D68" w:rsidP="0056517B">
            <w:pPr>
              <w:tabs>
                <w:tab w:val="left" w:pos="870"/>
              </w:tabs>
              <w:spacing w:before="120" w:after="120"/>
              <w:jc w:val="both"/>
              <w:rPr>
                <w:rFonts w:cs="Arial"/>
                <w:b/>
                <w:bCs/>
                <w:sz w:val="19"/>
                <w:szCs w:val="19"/>
                <w:lang w:val="en-US" w:bidi="ml"/>
              </w:rPr>
            </w:pPr>
          </w:p>
        </w:tc>
        <w:tc>
          <w:tcPr>
            <w:tcW w:w="5784" w:type="dxa"/>
            <w:shd w:val="clear" w:color="auto" w:fill="auto"/>
          </w:tcPr>
          <w:p w14:paraId="6706AA84" w14:textId="2EF4E5E0" w:rsidR="00A93D68" w:rsidRPr="00E204FF" w:rsidRDefault="0003161C" w:rsidP="0056517B">
            <w:pPr>
              <w:autoSpaceDE w:val="0"/>
              <w:autoSpaceDN w:val="0"/>
              <w:adjustRightInd w:val="0"/>
              <w:spacing w:before="120" w:after="120"/>
              <w:jc w:val="both"/>
              <w:rPr>
                <w:rFonts w:cs="Arial"/>
                <w:sz w:val="19"/>
                <w:szCs w:val="19"/>
                <w:lang w:val="en-US" w:bidi="ml"/>
              </w:rPr>
            </w:pPr>
            <w:r w:rsidRPr="00E204FF">
              <w:rPr>
                <w:rFonts w:ascii="Sylfaen" w:hAnsi="Sylfaen" w:cs="Arial"/>
                <w:sz w:val="19"/>
                <w:szCs w:val="19"/>
                <w:lang w:val="ka-GE" w:bidi="ml"/>
              </w:rPr>
              <w:t>ორგანიზაცია ან პიროვნება, რომელიც ჩართულია უკვე არსებულ ოპერაციებში სამუშაო ობიექტის მენეჯმენტის ზედამხედველობის ქვეშ. აღნიშნული კატეგორიის კონტრაქტორებს გააჩნიათ ისეთივე ვალდებულებები, როგორიც კომპანიის სხვა თანამშრომლებს</w:t>
            </w:r>
          </w:p>
        </w:tc>
        <w:tc>
          <w:tcPr>
            <w:tcW w:w="3118" w:type="dxa"/>
            <w:shd w:val="clear" w:color="auto" w:fill="auto"/>
          </w:tcPr>
          <w:p w14:paraId="6706AA85" w14:textId="65BC752F" w:rsidR="00A93D68" w:rsidRPr="00E204FF" w:rsidRDefault="0003161C" w:rsidP="0056517B">
            <w:pPr>
              <w:numPr>
                <w:ilvl w:val="0"/>
                <w:numId w:val="7"/>
              </w:numPr>
              <w:tabs>
                <w:tab w:val="clear" w:pos="720"/>
                <w:tab w:val="num" w:pos="199"/>
              </w:tabs>
              <w:autoSpaceDE w:val="0"/>
              <w:autoSpaceDN w:val="0"/>
              <w:adjustRightInd w:val="0"/>
              <w:spacing w:before="120"/>
              <w:ind w:left="199" w:hanging="142"/>
              <w:jc w:val="both"/>
              <w:rPr>
                <w:rFonts w:cs="Arial"/>
                <w:sz w:val="19"/>
                <w:szCs w:val="19"/>
                <w:lang w:val="en-US" w:bidi="ml"/>
              </w:rPr>
            </w:pPr>
            <w:r w:rsidRPr="00E204FF">
              <w:rPr>
                <w:rFonts w:ascii="Sylfaen" w:hAnsi="Sylfaen" w:cs="Arial"/>
                <w:sz w:val="19"/>
                <w:szCs w:val="19"/>
                <w:lang w:val="ka-GE" w:bidi="ml"/>
              </w:rPr>
              <w:t>ადმინისტრაცია</w:t>
            </w:r>
          </w:p>
          <w:p w14:paraId="6706AA86" w14:textId="3726EAD0" w:rsidR="00A93D68" w:rsidRPr="00E204FF" w:rsidRDefault="0003161C"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ტექ, მრჩევლები</w:t>
            </w:r>
          </w:p>
          <w:p w14:paraId="6706AA88" w14:textId="3206F3A0" w:rsidR="00A93D68" w:rsidRPr="00E204FF" w:rsidRDefault="0003161C"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დამლაგებლები</w:t>
            </w:r>
          </w:p>
          <w:p w14:paraId="6706AA89" w14:textId="240E0F6C" w:rsidR="00A93D68" w:rsidRPr="00E204FF" w:rsidRDefault="0003161C"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კვების ობიექტის მუშაკები</w:t>
            </w:r>
          </w:p>
          <w:p w14:paraId="6706AA8A" w14:textId="23094DDB" w:rsidR="00A93D68" w:rsidRPr="00E204FF" w:rsidRDefault="0003161C"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დაცვა</w:t>
            </w:r>
          </w:p>
          <w:p w14:paraId="6706AA8C" w14:textId="36FC8A79" w:rsidR="00A93D68" w:rsidRPr="00E204FF" w:rsidRDefault="00A93D68" w:rsidP="0056517B">
            <w:pPr>
              <w:autoSpaceDE w:val="0"/>
              <w:autoSpaceDN w:val="0"/>
              <w:adjustRightInd w:val="0"/>
              <w:ind w:left="57"/>
              <w:jc w:val="both"/>
              <w:rPr>
                <w:rFonts w:cs="Arial"/>
                <w:sz w:val="19"/>
                <w:szCs w:val="19"/>
                <w:lang w:val="en-US" w:bidi="ml"/>
              </w:rPr>
            </w:pPr>
          </w:p>
        </w:tc>
      </w:tr>
      <w:tr w:rsidR="00A93D68" w:rsidRPr="00E204FF" w14:paraId="6706AA96" w14:textId="77777777" w:rsidTr="004936CB">
        <w:trPr>
          <w:trHeight w:val="1006"/>
        </w:trPr>
        <w:tc>
          <w:tcPr>
            <w:tcW w:w="987" w:type="dxa"/>
            <w:shd w:val="clear" w:color="auto" w:fill="auto"/>
          </w:tcPr>
          <w:p w14:paraId="6706AA8E" w14:textId="418BA286" w:rsidR="00A93D68" w:rsidRPr="00E204FF" w:rsidRDefault="0003161C" w:rsidP="0056517B">
            <w:pPr>
              <w:tabs>
                <w:tab w:val="left" w:pos="870"/>
              </w:tabs>
              <w:spacing w:before="120" w:after="120"/>
              <w:jc w:val="both"/>
              <w:rPr>
                <w:rFonts w:cs="Arial"/>
                <w:b/>
                <w:bCs/>
                <w:sz w:val="19"/>
                <w:szCs w:val="19"/>
                <w:lang w:val="en-US" w:bidi="ml"/>
              </w:rPr>
            </w:pPr>
            <w:r w:rsidRPr="00E204FF">
              <w:rPr>
                <w:rFonts w:ascii="Sylfaen" w:hAnsi="Sylfaen" w:cs="Arial"/>
                <w:b/>
                <w:bCs/>
                <w:sz w:val="19"/>
                <w:szCs w:val="19"/>
                <w:lang w:val="ka-GE" w:bidi="ml"/>
              </w:rPr>
              <w:t>კატეგ.</w:t>
            </w:r>
            <w:r w:rsidR="00A93D68" w:rsidRPr="00E204FF">
              <w:rPr>
                <w:rFonts w:cs="Arial"/>
                <w:b/>
                <w:bCs/>
                <w:sz w:val="19"/>
                <w:szCs w:val="19"/>
                <w:lang w:val="en-US" w:bidi="ml"/>
              </w:rPr>
              <w:t xml:space="preserve"> 2</w:t>
            </w:r>
          </w:p>
        </w:tc>
        <w:tc>
          <w:tcPr>
            <w:tcW w:w="5784" w:type="dxa"/>
            <w:shd w:val="clear" w:color="auto" w:fill="auto"/>
          </w:tcPr>
          <w:p w14:paraId="6706AA8F" w14:textId="4FA68102" w:rsidR="00A93D68" w:rsidRPr="00E204FF" w:rsidRDefault="0003161C" w:rsidP="0056517B">
            <w:pPr>
              <w:autoSpaceDE w:val="0"/>
              <w:autoSpaceDN w:val="0"/>
              <w:adjustRightInd w:val="0"/>
              <w:spacing w:before="120" w:after="120"/>
              <w:jc w:val="both"/>
              <w:rPr>
                <w:rFonts w:cs="Arial"/>
                <w:sz w:val="19"/>
                <w:szCs w:val="19"/>
                <w:lang w:val="en-US" w:bidi="ml"/>
              </w:rPr>
            </w:pPr>
            <w:r w:rsidRPr="00E204FF">
              <w:rPr>
                <w:rFonts w:ascii="Sylfaen" w:hAnsi="Sylfaen" w:cs="Arial"/>
                <w:sz w:val="19"/>
                <w:szCs w:val="19"/>
                <w:u w:val="single"/>
                <w:lang w:val="ka-GE" w:bidi="ml"/>
              </w:rPr>
              <w:t>დიდი კომპანიები</w:t>
            </w:r>
            <w:r w:rsidR="00A93D68" w:rsidRPr="00E204FF">
              <w:rPr>
                <w:rFonts w:cs="Arial"/>
                <w:sz w:val="19"/>
                <w:szCs w:val="19"/>
                <w:lang w:val="en-US" w:bidi="ml"/>
              </w:rPr>
              <w:t xml:space="preserve"> (</w:t>
            </w:r>
            <w:r w:rsidRPr="00E204FF">
              <w:rPr>
                <w:rFonts w:ascii="Sylfaen" w:hAnsi="Sylfaen" w:cs="Arial"/>
                <w:sz w:val="19"/>
                <w:szCs w:val="19"/>
                <w:lang w:val="ka-GE" w:bidi="ml"/>
              </w:rPr>
              <w:t>პროექტი</w:t>
            </w:r>
            <w:r w:rsidR="00A93D68" w:rsidRPr="00E204FF">
              <w:rPr>
                <w:rFonts w:cs="Arial"/>
                <w:sz w:val="19"/>
                <w:szCs w:val="19"/>
                <w:lang w:val="en-US" w:bidi="ml"/>
              </w:rPr>
              <w:sym w:font="Symbol" w:char="F0B3"/>
            </w:r>
            <w:r w:rsidR="00A93D68" w:rsidRPr="00E204FF">
              <w:rPr>
                <w:rFonts w:cs="Arial"/>
                <w:sz w:val="19"/>
                <w:szCs w:val="19"/>
                <w:lang w:val="en-US" w:bidi="ml"/>
              </w:rPr>
              <w:t xml:space="preserve"> 400 </w:t>
            </w:r>
            <w:r w:rsidRPr="00E204FF">
              <w:rPr>
                <w:rFonts w:ascii="Sylfaen" w:hAnsi="Sylfaen" w:cs="Arial"/>
                <w:sz w:val="19"/>
                <w:szCs w:val="19"/>
                <w:lang w:val="ka-GE" w:bidi="ml"/>
              </w:rPr>
              <w:t>საათი</w:t>
            </w:r>
            <w:r w:rsidR="00A93D68" w:rsidRPr="00E204FF">
              <w:rPr>
                <w:rFonts w:cs="Arial"/>
                <w:sz w:val="19"/>
                <w:szCs w:val="19"/>
                <w:lang w:val="en-US" w:bidi="ml"/>
              </w:rPr>
              <w:t>)</w:t>
            </w:r>
            <w:r w:rsidRPr="00E204FF">
              <w:rPr>
                <w:rFonts w:ascii="Sylfaen" w:hAnsi="Sylfaen" w:cs="Arial"/>
                <w:sz w:val="19"/>
                <w:szCs w:val="19"/>
                <w:lang w:val="ka-GE" w:bidi="ml"/>
              </w:rPr>
              <w:t xml:space="preserve"> ჩართულნი დროებით ან მუდმივ ოპერაციებში</w:t>
            </w:r>
            <w:r w:rsidR="00A93D68" w:rsidRPr="00E204FF">
              <w:rPr>
                <w:rFonts w:cs="Arial"/>
                <w:sz w:val="19"/>
                <w:szCs w:val="19"/>
                <w:lang w:val="en-GB" w:bidi="ml"/>
              </w:rPr>
              <w:t xml:space="preserve"> </w:t>
            </w:r>
          </w:p>
        </w:tc>
        <w:tc>
          <w:tcPr>
            <w:tcW w:w="3118" w:type="dxa"/>
            <w:vMerge w:val="restart"/>
            <w:shd w:val="clear" w:color="auto" w:fill="auto"/>
          </w:tcPr>
          <w:p w14:paraId="6706AA90" w14:textId="2DDDD428" w:rsidR="00A93D68" w:rsidRPr="00E204FF" w:rsidRDefault="0003161C" w:rsidP="0056517B">
            <w:pPr>
              <w:numPr>
                <w:ilvl w:val="0"/>
                <w:numId w:val="7"/>
              </w:numPr>
              <w:tabs>
                <w:tab w:val="clear" w:pos="720"/>
                <w:tab w:val="num" w:pos="199"/>
              </w:tabs>
              <w:autoSpaceDE w:val="0"/>
              <w:autoSpaceDN w:val="0"/>
              <w:adjustRightInd w:val="0"/>
              <w:spacing w:before="120"/>
              <w:ind w:left="199" w:hanging="142"/>
              <w:jc w:val="both"/>
              <w:rPr>
                <w:rFonts w:cs="Arial"/>
                <w:sz w:val="19"/>
                <w:szCs w:val="19"/>
                <w:lang w:val="en-US" w:bidi="ml"/>
              </w:rPr>
            </w:pPr>
            <w:r w:rsidRPr="00E204FF">
              <w:rPr>
                <w:rFonts w:ascii="Sylfaen" w:hAnsi="Sylfaen" w:cs="Arial"/>
                <w:sz w:val="19"/>
                <w:szCs w:val="19"/>
                <w:lang w:val="ka-GE" w:bidi="ml"/>
              </w:rPr>
              <w:t>სამშენებლო</w:t>
            </w:r>
          </w:p>
          <w:p w14:paraId="6706AA91" w14:textId="20F0DF9E" w:rsidR="00A93D68" w:rsidRPr="00E204FF" w:rsidRDefault="002419BA"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Pr>
                <w:rFonts w:ascii="Sylfaen" w:hAnsi="Sylfaen" w:cs="Arial"/>
                <w:sz w:val="19"/>
                <w:szCs w:val="19"/>
                <w:lang w:val="ka-GE" w:bidi="ml"/>
              </w:rPr>
              <w:t>კ</w:t>
            </w:r>
            <w:r w:rsidR="0003161C" w:rsidRPr="00E204FF">
              <w:rPr>
                <w:rFonts w:ascii="Sylfaen" w:hAnsi="Sylfaen" w:cs="Arial"/>
                <w:sz w:val="19"/>
                <w:szCs w:val="19"/>
                <w:lang w:val="ka-GE" w:bidi="ml"/>
              </w:rPr>
              <w:t>არიერები (მძღოლები, ამფეთქებლები)</w:t>
            </w:r>
          </w:p>
          <w:p w14:paraId="1CEB2CD4" w14:textId="77777777" w:rsidR="0003161C" w:rsidRPr="00E204FF" w:rsidRDefault="0003161C"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პროცესის ოპერატორები (დაცლა/დატვირთვა)</w:t>
            </w:r>
          </w:p>
          <w:p w14:paraId="6706AA94" w14:textId="558B1A08" w:rsidR="00A93D68" w:rsidRPr="00E204FF" w:rsidRDefault="0003161C"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საწარმოს დამლაგებლები</w:t>
            </w:r>
          </w:p>
          <w:p w14:paraId="6706AA95" w14:textId="487ACB4A" w:rsidR="00A93D68" w:rsidRPr="00E204FF" w:rsidRDefault="0003161C"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ნარჩენების გამტანები</w:t>
            </w:r>
          </w:p>
        </w:tc>
      </w:tr>
      <w:tr w:rsidR="00A93D68" w:rsidRPr="00E204FF" w14:paraId="6706AA9A" w14:textId="77777777" w:rsidTr="004936CB">
        <w:trPr>
          <w:trHeight w:val="989"/>
        </w:trPr>
        <w:tc>
          <w:tcPr>
            <w:tcW w:w="987" w:type="dxa"/>
            <w:shd w:val="clear" w:color="auto" w:fill="auto"/>
          </w:tcPr>
          <w:p w14:paraId="6706AA97" w14:textId="3C5C5E9F" w:rsidR="00A93D68" w:rsidRPr="00E204FF" w:rsidRDefault="0003161C" w:rsidP="0056517B">
            <w:pPr>
              <w:tabs>
                <w:tab w:val="left" w:pos="870"/>
              </w:tabs>
              <w:spacing w:before="120" w:after="120"/>
              <w:jc w:val="both"/>
              <w:rPr>
                <w:rFonts w:cs="Arial"/>
                <w:b/>
                <w:bCs/>
                <w:sz w:val="19"/>
                <w:szCs w:val="19"/>
                <w:lang w:val="en-US" w:bidi="ml"/>
              </w:rPr>
            </w:pPr>
            <w:r w:rsidRPr="00E204FF">
              <w:rPr>
                <w:rFonts w:ascii="Sylfaen" w:hAnsi="Sylfaen" w:cs="Arial"/>
                <w:b/>
                <w:bCs/>
                <w:sz w:val="19"/>
                <w:szCs w:val="19"/>
                <w:lang w:val="ka-GE" w:bidi="ml"/>
              </w:rPr>
              <w:t>კატეგ</w:t>
            </w:r>
            <w:r w:rsidR="00A93D68" w:rsidRPr="00E204FF">
              <w:rPr>
                <w:rFonts w:cs="Arial"/>
                <w:b/>
                <w:bCs/>
                <w:sz w:val="19"/>
                <w:szCs w:val="19"/>
                <w:lang w:val="en-US" w:bidi="ml"/>
              </w:rPr>
              <w:t xml:space="preserve"> 3</w:t>
            </w:r>
          </w:p>
        </w:tc>
        <w:tc>
          <w:tcPr>
            <w:tcW w:w="5784" w:type="dxa"/>
            <w:shd w:val="clear" w:color="auto" w:fill="auto"/>
          </w:tcPr>
          <w:p w14:paraId="6706AA98" w14:textId="0648C871" w:rsidR="00A93D68" w:rsidRPr="00E204FF" w:rsidRDefault="0003161C" w:rsidP="0056517B">
            <w:pPr>
              <w:autoSpaceDE w:val="0"/>
              <w:autoSpaceDN w:val="0"/>
              <w:adjustRightInd w:val="0"/>
              <w:spacing w:before="120" w:after="120"/>
              <w:jc w:val="both"/>
              <w:rPr>
                <w:rFonts w:cs="Arial"/>
                <w:sz w:val="19"/>
                <w:szCs w:val="19"/>
                <w:lang w:val="en-US" w:bidi="ml"/>
              </w:rPr>
            </w:pPr>
            <w:r w:rsidRPr="00E204FF">
              <w:rPr>
                <w:rFonts w:ascii="Sylfaen" w:hAnsi="Sylfaen" w:cs="Arial"/>
                <w:bCs/>
                <w:sz w:val="19"/>
                <w:szCs w:val="19"/>
                <w:u w:val="single"/>
                <w:lang w:val="ka-GE" w:bidi="ml"/>
              </w:rPr>
              <w:t>მცირე კომპანიები</w:t>
            </w:r>
            <w:r w:rsidR="00A93D68" w:rsidRPr="00E204FF">
              <w:rPr>
                <w:rFonts w:cs="Arial"/>
                <w:bCs/>
                <w:sz w:val="19"/>
                <w:szCs w:val="19"/>
                <w:lang w:val="en-US" w:bidi="ml"/>
              </w:rPr>
              <w:t xml:space="preserve"> (</w:t>
            </w:r>
            <w:r w:rsidRPr="00E204FF">
              <w:rPr>
                <w:rFonts w:ascii="Sylfaen" w:hAnsi="Sylfaen" w:cs="Arial"/>
                <w:bCs/>
                <w:sz w:val="19"/>
                <w:szCs w:val="19"/>
                <w:lang w:val="ka-GE" w:bidi="ml"/>
              </w:rPr>
              <w:t>პროექტი</w:t>
            </w:r>
            <w:r w:rsidR="00A93D68" w:rsidRPr="00E204FF">
              <w:rPr>
                <w:rFonts w:cs="Arial"/>
                <w:bCs/>
                <w:sz w:val="19"/>
                <w:szCs w:val="19"/>
                <w:lang w:val="en-US" w:bidi="ml"/>
              </w:rPr>
              <w:t xml:space="preserve"> &lt; 400 </w:t>
            </w:r>
            <w:r w:rsidRPr="00E204FF">
              <w:rPr>
                <w:rFonts w:ascii="Sylfaen" w:hAnsi="Sylfaen" w:cs="Arial"/>
                <w:bCs/>
                <w:sz w:val="19"/>
                <w:szCs w:val="19"/>
                <w:lang w:val="ka-GE" w:bidi="ml"/>
              </w:rPr>
              <w:t>საათი</w:t>
            </w:r>
            <w:r w:rsidR="00A93D68" w:rsidRPr="00E204FF">
              <w:rPr>
                <w:rFonts w:cs="Arial"/>
                <w:bCs/>
                <w:sz w:val="19"/>
                <w:szCs w:val="19"/>
                <w:lang w:val="en-US" w:bidi="ml"/>
              </w:rPr>
              <w:t xml:space="preserve">) </w:t>
            </w:r>
            <w:r w:rsidRPr="00E204FF">
              <w:rPr>
                <w:rFonts w:ascii="Sylfaen" w:hAnsi="Sylfaen" w:cs="Arial"/>
                <w:sz w:val="19"/>
                <w:szCs w:val="19"/>
                <w:lang w:val="ka-GE" w:bidi="ml"/>
              </w:rPr>
              <w:t>ჩართულნი დროებით ან მუდმივ ოპერაციებში</w:t>
            </w:r>
            <w:r w:rsidR="00A93D68" w:rsidRPr="00E204FF">
              <w:rPr>
                <w:rFonts w:cs="Arial"/>
                <w:sz w:val="19"/>
                <w:szCs w:val="19"/>
                <w:lang w:val="en-US" w:bidi="ml"/>
              </w:rPr>
              <w:t>.</w:t>
            </w:r>
          </w:p>
        </w:tc>
        <w:tc>
          <w:tcPr>
            <w:tcW w:w="3118" w:type="dxa"/>
            <w:vMerge/>
            <w:shd w:val="clear" w:color="auto" w:fill="auto"/>
          </w:tcPr>
          <w:p w14:paraId="6706AA99" w14:textId="77777777" w:rsidR="00A93D68" w:rsidRPr="00E204FF" w:rsidRDefault="00A93D68" w:rsidP="0056517B">
            <w:pPr>
              <w:numPr>
                <w:ilvl w:val="0"/>
                <w:numId w:val="7"/>
              </w:numPr>
              <w:tabs>
                <w:tab w:val="clear" w:pos="720"/>
                <w:tab w:val="num" w:pos="199"/>
              </w:tabs>
              <w:autoSpaceDE w:val="0"/>
              <w:autoSpaceDN w:val="0"/>
              <w:adjustRightInd w:val="0"/>
              <w:spacing w:before="120"/>
              <w:ind w:left="199" w:hanging="142"/>
              <w:jc w:val="both"/>
              <w:rPr>
                <w:rFonts w:cs="Arial"/>
                <w:sz w:val="19"/>
                <w:szCs w:val="19"/>
                <w:lang w:val="en-US" w:bidi="ml"/>
              </w:rPr>
            </w:pPr>
          </w:p>
        </w:tc>
      </w:tr>
      <w:tr w:rsidR="00A93D68" w:rsidRPr="00610064" w14:paraId="6706AAA1" w14:textId="77777777" w:rsidTr="004936CB">
        <w:trPr>
          <w:trHeight w:val="1451"/>
        </w:trPr>
        <w:tc>
          <w:tcPr>
            <w:tcW w:w="987" w:type="dxa"/>
            <w:shd w:val="clear" w:color="auto" w:fill="auto"/>
          </w:tcPr>
          <w:p w14:paraId="6706AA9B" w14:textId="7143FD86" w:rsidR="00A93D68" w:rsidRPr="00E204FF" w:rsidRDefault="0003161C" w:rsidP="0056517B">
            <w:pPr>
              <w:tabs>
                <w:tab w:val="left" w:pos="870"/>
              </w:tabs>
              <w:spacing w:before="120" w:after="120"/>
              <w:jc w:val="both"/>
              <w:rPr>
                <w:rFonts w:cs="Arial"/>
                <w:b/>
                <w:bCs/>
                <w:sz w:val="19"/>
                <w:szCs w:val="19"/>
                <w:lang w:val="en-US" w:bidi="ml"/>
              </w:rPr>
            </w:pPr>
            <w:r w:rsidRPr="00E204FF">
              <w:rPr>
                <w:rFonts w:ascii="Sylfaen" w:hAnsi="Sylfaen" w:cs="Arial"/>
                <w:b/>
                <w:bCs/>
                <w:sz w:val="19"/>
                <w:szCs w:val="19"/>
                <w:lang w:val="ka-GE" w:bidi="ml"/>
              </w:rPr>
              <w:lastRenderedPageBreak/>
              <w:t xml:space="preserve">კატეგ. </w:t>
            </w:r>
            <w:r w:rsidR="00A93D68" w:rsidRPr="00E204FF">
              <w:rPr>
                <w:rFonts w:cs="Arial"/>
                <w:b/>
                <w:bCs/>
                <w:sz w:val="19"/>
                <w:szCs w:val="19"/>
                <w:lang w:val="en-US" w:bidi="ml"/>
              </w:rPr>
              <w:t xml:space="preserve"> 4</w:t>
            </w:r>
          </w:p>
        </w:tc>
        <w:tc>
          <w:tcPr>
            <w:tcW w:w="5784" w:type="dxa"/>
            <w:shd w:val="clear" w:color="auto" w:fill="auto"/>
          </w:tcPr>
          <w:p w14:paraId="6706AA9C" w14:textId="7758B909" w:rsidR="00A93D68" w:rsidRPr="00E204FF" w:rsidRDefault="0003161C" w:rsidP="003F6CE1">
            <w:pPr>
              <w:autoSpaceDE w:val="0"/>
              <w:autoSpaceDN w:val="0"/>
              <w:adjustRightInd w:val="0"/>
              <w:spacing w:before="120" w:after="120"/>
              <w:jc w:val="both"/>
              <w:rPr>
                <w:rFonts w:cs="Arial"/>
                <w:sz w:val="19"/>
                <w:szCs w:val="19"/>
                <w:lang w:val="en-US" w:bidi="ml"/>
              </w:rPr>
            </w:pPr>
            <w:r w:rsidRPr="00E204FF">
              <w:rPr>
                <w:rFonts w:ascii="Sylfaen" w:hAnsi="Sylfaen" w:cs="Arial"/>
                <w:sz w:val="19"/>
                <w:szCs w:val="19"/>
                <w:lang w:val="ka-GE" w:bidi="ml"/>
              </w:rPr>
              <w:t xml:space="preserve">კომპანიები ან პიროვნებები, რომლებიც ასრულებენ სამუშაოებს  </w:t>
            </w:r>
            <w:r w:rsidR="00E204FF" w:rsidRPr="00E204FF">
              <w:rPr>
                <w:rFonts w:ascii="Sylfaen" w:hAnsi="Sylfaen" w:cs="Arial"/>
                <w:sz w:val="19"/>
                <w:szCs w:val="19"/>
                <w:lang w:val="ka-GE" w:bidi="ml"/>
              </w:rPr>
              <w:t xml:space="preserve"> კომპანიის ობიექტიდან მოშორებით. </w:t>
            </w:r>
          </w:p>
        </w:tc>
        <w:tc>
          <w:tcPr>
            <w:tcW w:w="3118" w:type="dxa"/>
            <w:shd w:val="clear" w:color="auto" w:fill="auto"/>
          </w:tcPr>
          <w:p w14:paraId="6706AA9D" w14:textId="279F0984" w:rsidR="00A93D68" w:rsidRPr="00E204FF" w:rsidRDefault="00E204FF" w:rsidP="0056517B">
            <w:pPr>
              <w:numPr>
                <w:ilvl w:val="0"/>
                <w:numId w:val="7"/>
              </w:numPr>
              <w:tabs>
                <w:tab w:val="clear" w:pos="720"/>
                <w:tab w:val="num" w:pos="199"/>
              </w:tabs>
              <w:autoSpaceDE w:val="0"/>
              <w:autoSpaceDN w:val="0"/>
              <w:adjustRightInd w:val="0"/>
              <w:spacing w:before="120"/>
              <w:ind w:left="199" w:hanging="142"/>
              <w:jc w:val="both"/>
              <w:rPr>
                <w:rFonts w:cs="Arial"/>
                <w:sz w:val="19"/>
                <w:szCs w:val="19"/>
                <w:lang w:val="en-US" w:bidi="ml"/>
              </w:rPr>
            </w:pPr>
            <w:r w:rsidRPr="00E204FF">
              <w:rPr>
                <w:rFonts w:ascii="Sylfaen" w:hAnsi="Sylfaen" w:cs="Arial"/>
                <w:sz w:val="19"/>
                <w:szCs w:val="19"/>
                <w:lang w:val="ka-GE" w:bidi="ml"/>
              </w:rPr>
              <w:t>სატრანსპორტო სერვიზი, რკინიგზა</w:t>
            </w:r>
            <w:r w:rsidR="00A93D68" w:rsidRPr="00E204FF">
              <w:rPr>
                <w:rFonts w:cs="Arial"/>
                <w:sz w:val="19"/>
                <w:szCs w:val="19"/>
                <w:lang w:val="en-US" w:bidi="ml"/>
              </w:rPr>
              <w:t xml:space="preserve">, …) </w:t>
            </w:r>
          </w:p>
          <w:p w14:paraId="6706AA9E" w14:textId="099A14FE" w:rsidR="00A93D68" w:rsidRPr="00E204FF" w:rsidRDefault="00E204FF"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დისტრიბუცია</w:t>
            </w:r>
          </w:p>
          <w:p w14:paraId="6706AAA0" w14:textId="3BEE2690" w:rsidR="00A93D68" w:rsidRPr="00E204FF" w:rsidRDefault="00E204FF" w:rsidP="0056517B">
            <w:pPr>
              <w:numPr>
                <w:ilvl w:val="0"/>
                <w:numId w:val="7"/>
              </w:numPr>
              <w:tabs>
                <w:tab w:val="clear" w:pos="720"/>
                <w:tab w:val="num" w:pos="199"/>
              </w:tabs>
              <w:autoSpaceDE w:val="0"/>
              <w:autoSpaceDN w:val="0"/>
              <w:adjustRightInd w:val="0"/>
              <w:ind w:left="199" w:hanging="142"/>
              <w:jc w:val="both"/>
              <w:rPr>
                <w:rFonts w:cs="Arial"/>
                <w:sz w:val="19"/>
                <w:szCs w:val="19"/>
                <w:lang w:val="en-US" w:bidi="ml"/>
              </w:rPr>
            </w:pPr>
            <w:r w:rsidRPr="00E204FF">
              <w:rPr>
                <w:rFonts w:ascii="Sylfaen" w:hAnsi="Sylfaen" w:cs="Arial"/>
                <w:sz w:val="19"/>
                <w:szCs w:val="19"/>
                <w:lang w:val="ka-GE" w:bidi="ml"/>
              </w:rPr>
              <w:t>ძირითადი საშუალებების მომწოდებლები</w:t>
            </w:r>
          </w:p>
        </w:tc>
      </w:tr>
    </w:tbl>
    <w:p w14:paraId="6706AAA2" w14:textId="49A55BDD" w:rsidR="00CE6066" w:rsidRPr="000C3194" w:rsidRDefault="00E204FF" w:rsidP="0056517B">
      <w:pPr>
        <w:pStyle w:val="Heading1"/>
        <w:jc w:val="both"/>
        <w:rPr>
          <w:lang w:val="en-GB"/>
        </w:rPr>
      </w:pPr>
      <w:bookmarkStart w:id="11" w:name="_Toc504999901"/>
      <w:r>
        <w:rPr>
          <w:rFonts w:ascii="Sylfaen" w:hAnsi="Sylfaen"/>
          <w:lang w:val="ka-GE"/>
        </w:rPr>
        <w:t>სტუმრების უსაფრთხოება სამუშაო ობიექტზე</w:t>
      </w:r>
      <w:bookmarkEnd w:id="11"/>
    </w:p>
    <w:p w14:paraId="6706AAA3" w14:textId="5AC066F3" w:rsidR="00CE6066" w:rsidRPr="000C3194" w:rsidRDefault="00E204FF" w:rsidP="0056517B">
      <w:pPr>
        <w:spacing w:after="120"/>
        <w:jc w:val="both"/>
        <w:rPr>
          <w:lang w:val="en-GB"/>
        </w:rPr>
      </w:pPr>
      <w:r>
        <w:rPr>
          <w:rFonts w:ascii="Sylfaen" w:hAnsi="Sylfaen"/>
          <w:lang w:val="ka-GE"/>
        </w:rPr>
        <w:t xml:space="preserve">ჰაიდელბერგცემენტის სამუშაო ობიექტებზე დაუშვებელია არაავტორიზებული შესვლა. ამის შესახებ განთავსებული უნდა იყოს შესაბამისი გამაფრთხილებელი ნიშნები კომპანიის სამუშაო ობიეტის შესასვლელებში. </w:t>
      </w:r>
    </w:p>
    <w:p w14:paraId="6706AAA4" w14:textId="594F24DD" w:rsidR="00A82C9B" w:rsidRPr="000C3194" w:rsidRDefault="00E204FF" w:rsidP="0056517B">
      <w:pPr>
        <w:spacing w:after="120"/>
        <w:jc w:val="both"/>
        <w:rPr>
          <w:lang w:val="en-GB"/>
        </w:rPr>
      </w:pPr>
      <w:r>
        <w:rPr>
          <w:rFonts w:ascii="Sylfaen" w:hAnsi="Sylfaen"/>
          <w:lang w:val="ka-GE"/>
        </w:rPr>
        <w:t>კომპანიის სტუმრებმა უნდა მიიღონ შრომის უსაფრთხოებაზე სავალდებულო ინფორმაცია, და ისინი არ უნდა დარჩნენ მარტო კომპანიის ტერიტორიაზე. სამუშაო ობიექტის წარმოამადგენელი მუდმივად უნდა იმყოფებოდეს მასთან სტრუმრობის სრულ პერიოდში. სამუშაო ობიექტის თავისებურებიდან გამომდინარე ინფორმაცია უსაფრთხოებაზე შესაძლოა მიწოდებულ იქნას როგორ ნიშნების ან ფლაერების მეშვეობით, ასევე სრულფასოვანი ინსტრუქტაჟის ჩატარების გზით.</w:t>
      </w:r>
      <w:r w:rsidR="00CE6066" w:rsidRPr="000C3194">
        <w:rPr>
          <w:lang w:val="en-GB"/>
        </w:rPr>
        <w:t xml:space="preserve"> </w:t>
      </w:r>
    </w:p>
    <w:p w14:paraId="6706AAA5" w14:textId="040AD8D4" w:rsidR="00CE6066" w:rsidRPr="000C3194" w:rsidRDefault="00E204FF" w:rsidP="0056517B">
      <w:pPr>
        <w:spacing w:after="120"/>
        <w:jc w:val="both"/>
        <w:rPr>
          <w:lang w:val="en-GB"/>
        </w:rPr>
      </w:pPr>
      <w:r>
        <w:rPr>
          <w:rFonts w:ascii="Sylfaen" w:hAnsi="Sylfaen"/>
          <w:lang w:val="ka-GE"/>
        </w:rPr>
        <w:t>სტუმრის ინსტრუტქჟი უნდა იყოს დოკუმენტირებული შეძლებისდაგვარად. იმისათვის რომ თავიდან ავირიდოთ ძალიან ხშირ</w:t>
      </w:r>
      <w:r w:rsidR="00F7547A">
        <w:rPr>
          <w:rFonts w:ascii="Sylfaen" w:hAnsi="Sylfaen"/>
          <w:lang w:val="en-US"/>
        </w:rPr>
        <w:t xml:space="preserve"> </w:t>
      </w:r>
      <w:r>
        <w:rPr>
          <w:rFonts w:ascii="Sylfaen" w:hAnsi="Sylfaen"/>
          <w:lang w:val="ka-GE"/>
        </w:rPr>
        <w:t xml:space="preserve">ი ინსტრუქტაჟი ისეთი სტუმრისა, რომელსაც ხშირად უწევთ ობიექტზე შემოსვლა, უნდა განისაზღვროს შესაბამისი ინტერვალი ინსტრუქტაჟის განახლებისათვის. </w:t>
      </w:r>
    </w:p>
    <w:p w14:paraId="6706AAA6" w14:textId="296C707D" w:rsidR="00D877AA" w:rsidRPr="000C3194" w:rsidRDefault="00E204FF" w:rsidP="0056517B">
      <w:pPr>
        <w:spacing w:after="120"/>
        <w:jc w:val="both"/>
        <w:rPr>
          <w:lang w:val="en-GB"/>
        </w:rPr>
      </w:pPr>
      <w:r>
        <w:rPr>
          <w:rFonts w:ascii="Sylfaen" w:hAnsi="Sylfaen"/>
          <w:lang w:val="ka-GE"/>
        </w:rPr>
        <w:t>ინსტრუქტაჟი უნდა მოიცავდეს მინიმუმ:</w:t>
      </w:r>
      <w:r w:rsidR="00D877AA" w:rsidRPr="000C3194">
        <w:rPr>
          <w:lang w:val="en-GB"/>
        </w:rPr>
        <w:t>:</w:t>
      </w:r>
    </w:p>
    <w:p w14:paraId="6706AAA7" w14:textId="0AE0B525" w:rsidR="00A82C9B" w:rsidRPr="000C3194" w:rsidRDefault="00E204FF" w:rsidP="0056517B">
      <w:pPr>
        <w:pStyle w:val="ListBullet"/>
        <w:tabs>
          <w:tab w:val="clear" w:pos="360"/>
          <w:tab w:val="num" w:pos="709"/>
        </w:tabs>
        <w:spacing w:after="0"/>
        <w:ind w:left="709" w:hanging="357"/>
        <w:jc w:val="both"/>
        <w:rPr>
          <w:lang w:val="en-GB"/>
        </w:rPr>
      </w:pPr>
      <w:r>
        <w:rPr>
          <w:rFonts w:ascii="Sylfaen" w:hAnsi="Sylfaen"/>
          <w:lang w:val="ka-GE"/>
        </w:rPr>
        <w:t>ობიექტის ძირითად და სპეციფიურ უსაფრთხოების ზომებს;</w:t>
      </w:r>
    </w:p>
    <w:p w14:paraId="6706AAA8" w14:textId="06CD0BB0" w:rsidR="006C4478" w:rsidRPr="000C3194" w:rsidRDefault="00E204FF" w:rsidP="0056517B">
      <w:pPr>
        <w:pStyle w:val="ListBullet"/>
        <w:tabs>
          <w:tab w:val="clear" w:pos="360"/>
          <w:tab w:val="num" w:pos="709"/>
        </w:tabs>
        <w:spacing w:after="0"/>
        <w:ind w:left="709" w:hanging="357"/>
        <w:jc w:val="both"/>
        <w:rPr>
          <w:lang w:val="en-GB"/>
        </w:rPr>
      </w:pPr>
      <w:r>
        <w:rPr>
          <w:rFonts w:ascii="Sylfaen" w:hAnsi="Sylfaen"/>
          <w:lang w:val="ka-GE"/>
        </w:rPr>
        <w:t>ინფორმაციას საგზაო უსაფრთხოების შესახებ;</w:t>
      </w:r>
      <w:r w:rsidR="00A82C9B" w:rsidRPr="000C3194">
        <w:rPr>
          <w:lang w:val="en-GB"/>
        </w:rPr>
        <w:t xml:space="preserve"> </w:t>
      </w:r>
    </w:p>
    <w:p w14:paraId="6706AAA9" w14:textId="4CA9AD96" w:rsidR="00D877AA" w:rsidRPr="000C3194" w:rsidRDefault="00E204FF" w:rsidP="0056517B">
      <w:pPr>
        <w:pStyle w:val="ListBullet"/>
        <w:tabs>
          <w:tab w:val="clear" w:pos="360"/>
          <w:tab w:val="num" w:pos="709"/>
        </w:tabs>
        <w:spacing w:after="0"/>
        <w:ind w:left="709" w:hanging="357"/>
        <w:jc w:val="both"/>
        <w:rPr>
          <w:lang w:val="en-GB"/>
        </w:rPr>
      </w:pPr>
      <w:r>
        <w:rPr>
          <w:rFonts w:ascii="Sylfaen" w:hAnsi="Sylfaen"/>
          <w:lang w:val="ka-GE"/>
        </w:rPr>
        <w:t>ინფორმაციას ინდ. დაცვის საშუალებების შესახებ;</w:t>
      </w:r>
      <w:r w:rsidR="00977860" w:rsidRPr="000C3194">
        <w:rPr>
          <w:lang w:val="en-GB"/>
        </w:rPr>
        <w:t xml:space="preserve"> </w:t>
      </w:r>
    </w:p>
    <w:p w14:paraId="6706AAAA" w14:textId="4D8CD437" w:rsidR="006C4478" w:rsidRPr="000C3194" w:rsidRDefault="0091746B" w:rsidP="0056517B">
      <w:pPr>
        <w:pStyle w:val="ListBullet"/>
        <w:tabs>
          <w:tab w:val="clear" w:pos="360"/>
          <w:tab w:val="num" w:pos="709"/>
        </w:tabs>
        <w:spacing w:after="0"/>
        <w:ind w:left="709" w:hanging="357"/>
        <w:jc w:val="both"/>
        <w:rPr>
          <w:lang w:val="en-GB"/>
        </w:rPr>
      </w:pPr>
      <w:r>
        <w:rPr>
          <w:rFonts w:ascii="Sylfaen" w:hAnsi="Sylfaen"/>
          <w:lang w:val="ka-GE"/>
        </w:rPr>
        <w:t>ქმედებებს ავარიულ სიტუაციებში</w:t>
      </w:r>
    </w:p>
    <w:p w14:paraId="6706AAAB" w14:textId="47C0C11E" w:rsidR="00D877AA" w:rsidRPr="000C3194" w:rsidRDefault="0091746B" w:rsidP="0056517B">
      <w:pPr>
        <w:pStyle w:val="ListBullet"/>
        <w:tabs>
          <w:tab w:val="clear" w:pos="360"/>
          <w:tab w:val="num" w:pos="709"/>
        </w:tabs>
        <w:ind w:left="709" w:hanging="357"/>
        <w:jc w:val="both"/>
        <w:rPr>
          <w:lang w:val="en-GB"/>
        </w:rPr>
      </w:pPr>
      <w:r>
        <w:rPr>
          <w:rFonts w:ascii="Sylfaen" w:hAnsi="Sylfaen"/>
          <w:lang w:val="ka-GE"/>
        </w:rPr>
        <w:t xml:space="preserve">პასუხისმგებელი პირის ან სავალდებულო საკონტაქტო ინფორმაციას. </w:t>
      </w:r>
    </w:p>
    <w:p w14:paraId="6706AAAC" w14:textId="7B40F9CC" w:rsidR="002C7338" w:rsidRPr="000C3194" w:rsidRDefault="0091746B" w:rsidP="0056517B">
      <w:pPr>
        <w:spacing w:after="120"/>
        <w:jc w:val="both"/>
        <w:rPr>
          <w:lang w:val="en-GB"/>
        </w:rPr>
      </w:pPr>
      <w:r>
        <w:rPr>
          <w:rFonts w:ascii="Sylfaen" w:hAnsi="Sylfaen"/>
          <w:lang w:val="ka-GE"/>
        </w:rPr>
        <w:t xml:space="preserve">სტუმარს მუდმივად უნდა ახლდეს პიროვნება, რომელიც დასაქმებულია ამ კონკრეტულ სამუშაო ობიექტზე. იმ შემთხვევაში თუ სტუმარს უწევს დამოუკიდებელი ქმედება სამუშაო ობიექტზე, ესეთ შემთხვევაში უნდა ჩატარდეს სრულფასოვანი ინსტრუტაჟი და მოხდეს ყოველივე ამის დოკუმენტირება. </w:t>
      </w:r>
    </w:p>
    <w:p w14:paraId="6706AAAD" w14:textId="4638D347" w:rsidR="00E10748" w:rsidRPr="003D6181" w:rsidRDefault="0091746B" w:rsidP="0056517B">
      <w:pPr>
        <w:spacing w:after="120"/>
        <w:jc w:val="both"/>
        <w:rPr>
          <w:lang w:val="en-GB"/>
        </w:rPr>
      </w:pPr>
      <w:r>
        <w:rPr>
          <w:rFonts w:ascii="Sylfaen" w:hAnsi="Sylfaen"/>
          <w:lang w:val="ka-GE"/>
        </w:rPr>
        <w:t xml:space="preserve">ობიექტის მენეჯმენტმა უნდა მიიღოს შესაბამისი ზომები, რათა სამუშაო ობიექტზე არ მოხვდნენ უცხო პირები. </w:t>
      </w:r>
    </w:p>
    <w:p w14:paraId="6706AAAE" w14:textId="77777777" w:rsidR="009E5944" w:rsidRDefault="009E5944" w:rsidP="0056517B">
      <w:pPr>
        <w:jc w:val="both"/>
        <w:rPr>
          <w:rFonts w:cs="Arial"/>
          <w:b/>
          <w:bCs/>
          <w:kern w:val="32"/>
          <w:sz w:val="24"/>
          <w:szCs w:val="32"/>
          <w:highlight w:val="lightGray"/>
          <w:lang w:val="en-GB"/>
        </w:rPr>
      </w:pPr>
      <w:r>
        <w:rPr>
          <w:highlight w:val="lightGray"/>
          <w:lang w:val="en-GB"/>
        </w:rPr>
        <w:br w:type="page"/>
      </w:r>
    </w:p>
    <w:p w14:paraId="6706AAAF" w14:textId="158DF931" w:rsidR="0005700B" w:rsidRPr="00A93D68" w:rsidRDefault="002A4B0F" w:rsidP="0056517B">
      <w:pPr>
        <w:pStyle w:val="Heading1"/>
        <w:jc w:val="both"/>
      </w:pPr>
      <w:bookmarkStart w:id="12" w:name="_Toc504999902"/>
      <w:r>
        <w:rPr>
          <w:rFonts w:ascii="Sylfaen" w:hAnsi="Sylfaen"/>
          <w:lang w:val="ka-GE"/>
        </w:rPr>
        <w:lastRenderedPageBreak/>
        <w:t>კონტრაქტორის უსაფრთხოება</w:t>
      </w:r>
      <w:bookmarkEnd w:id="12"/>
    </w:p>
    <w:p w14:paraId="6706AAB0" w14:textId="34E515D9" w:rsidR="00A93D68" w:rsidRPr="002A4B0F" w:rsidRDefault="002A4B0F" w:rsidP="0056517B">
      <w:pPr>
        <w:spacing w:before="120"/>
        <w:jc w:val="both"/>
      </w:pPr>
      <w:r w:rsidRPr="002A4B0F">
        <w:rPr>
          <w:rFonts w:ascii="Sylfaen" w:hAnsi="Sylfaen"/>
          <w:lang w:val="ka-GE"/>
        </w:rPr>
        <w:t>პირველი კატეგორიის კონტრაქტორი (იხილეთ 5.2) ვალდებულია სრულად დაიცვას ორგანიზაციაში არსებული უსაფრთხოების წესები და მოთხოვნები.</w:t>
      </w:r>
      <w:r w:rsidR="00A93D68" w:rsidRPr="002A4B0F">
        <w:t xml:space="preserve"> </w:t>
      </w:r>
    </w:p>
    <w:p w14:paraId="6706AAB1" w14:textId="303FE35C" w:rsidR="0005700B" w:rsidRPr="000C3194" w:rsidRDefault="002A4B0F" w:rsidP="0056517B">
      <w:pPr>
        <w:pStyle w:val="Heading2"/>
        <w:jc w:val="both"/>
        <w:rPr>
          <w:lang w:val="en-GB"/>
        </w:rPr>
      </w:pPr>
      <w:bookmarkStart w:id="13" w:name="_Toc504999903"/>
      <w:r>
        <w:rPr>
          <w:rFonts w:ascii="Sylfaen" w:hAnsi="Sylfaen"/>
          <w:lang w:val="ka-GE"/>
        </w:rPr>
        <w:t>კონტრაქტორების მართვა</w:t>
      </w:r>
      <w:r w:rsidR="006C4478" w:rsidRPr="000C3194">
        <w:rPr>
          <w:lang w:val="en-GB"/>
        </w:rPr>
        <w:t xml:space="preserve"> – </w:t>
      </w:r>
      <w:r>
        <w:rPr>
          <w:rFonts w:ascii="Sylfaen" w:hAnsi="Sylfaen"/>
          <w:lang w:val="ka-GE"/>
        </w:rPr>
        <w:t>შიდა ზომები</w:t>
      </w:r>
      <w:bookmarkEnd w:id="13"/>
      <w:r w:rsidR="0005700B" w:rsidRPr="000C3194">
        <w:rPr>
          <w:lang w:val="en-GB"/>
        </w:rPr>
        <w:t xml:space="preserve"> </w:t>
      </w:r>
    </w:p>
    <w:p w14:paraId="6706AAB2" w14:textId="5897DE31" w:rsidR="00E10748" w:rsidRPr="000C3194" w:rsidRDefault="002A4B0F" w:rsidP="0056517B">
      <w:pPr>
        <w:jc w:val="both"/>
        <w:rPr>
          <w:i/>
          <w:lang w:val="en-GB"/>
        </w:rPr>
      </w:pPr>
      <w:r>
        <w:rPr>
          <w:rFonts w:ascii="Sylfaen" w:hAnsi="Sylfaen"/>
          <w:i/>
          <w:lang w:val="ka-GE"/>
        </w:rPr>
        <w:t>აღნიშნული თავი აღწერს იმ ზომებსა და პასუხისმგებლობებს სამუშაო ობიექტის მენეჯმენტისათვის, რათა უზრუნველყოფილი იქნას კონტრაქტორების უსაფრთხოება</w:t>
      </w:r>
      <w:r w:rsidR="00E10748" w:rsidRPr="000C3194">
        <w:rPr>
          <w:i/>
          <w:lang w:val="en-GB"/>
        </w:rPr>
        <w:t>.</w:t>
      </w:r>
    </w:p>
    <w:p w14:paraId="6706AAB3" w14:textId="27319597" w:rsidR="0005700B" w:rsidRPr="000C3194" w:rsidRDefault="002A4B0F" w:rsidP="0056517B">
      <w:pPr>
        <w:pStyle w:val="Heading3"/>
        <w:jc w:val="both"/>
      </w:pPr>
      <w:bookmarkStart w:id="14" w:name="_Toc504999904"/>
      <w:r>
        <w:rPr>
          <w:rFonts w:ascii="Sylfaen" w:hAnsi="Sylfaen"/>
          <w:lang w:val="ka-GE"/>
        </w:rPr>
        <w:t>კონტრაქტორის შერჩევა-შეფასება</w:t>
      </w:r>
      <w:bookmarkEnd w:id="14"/>
    </w:p>
    <w:p w14:paraId="6706AAB4" w14:textId="4DB0F824" w:rsidR="0005700B" w:rsidRPr="000C3194" w:rsidRDefault="002A4B0F" w:rsidP="0056517B">
      <w:pPr>
        <w:spacing w:after="120"/>
        <w:jc w:val="both"/>
        <w:rPr>
          <w:lang w:val="en-GB"/>
        </w:rPr>
      </w:pPr>
      <w:r>
        <w:rPr>
          <w:rFonts w:ascii="Sylfaen" w:hAnsi="Sylfaen"/>
          <w:lang w:val="ka-GE"/>
        </w:rPr>
        <w:t>კონტრაქტორის შერჩევისას განსაზღვრული უნდა იყოს უსაფრთხოების კრიტერიუმები</w:t>
      </w:r>
      <w:r w:rsidR="0005700B" w:rsidRPr="000C3194">
        <w:rPr>
          <w:lang w:val="en-GB"/>
        </w:rPr>
        <w:t xml:space="preserve"> </w:t>
      </w:r>
    </w:p>
    <w:p w14:paraId="6706AAB5" w14:textId="2A0F7436" w:rsidR="0005700B" w:rsidRPr="000C3194" w:rsidRDefault="002A4B0F" w:rsidP="0056517B">
      <w:pPr>
        <w:spacing w:after="120"/>
        <w:jc w:val="both"/>
        <w:rPr>
          <w:lang w:val="en-GB"/>
        </w:rPr>
      </w:pPr>
      <w:r>
        <w:rPr>
          <w:rFonts w:ascii="Sylfaen" w:hAnsi="Sylfaen"/>
          <w:lang w:val="ka-GE"/>
        </w:rPr>
        <w:t>ჰაიდელბერგცემენტის მენეჯმენტმა უნდა დანერგოს პროცედურები, რომლებიც უზრუნველყოფს კონტრაქტორის წინასწარ შეფასება, მონიტორინგს სამუშაო პროცესში და მის საბოლოო შეფასებას.</w:t>
      </w:r>
    </w:p>
    <w:p w14:paraId="6706AAB6" w14:textId="6636CAA0" w:rsidR="0005700B" w:rsidRPr="000C3194" w:rsidRDefault="007718AE" w:rsidP="0056517B">
      <w:pPr>
        <w:spacing w:after="120"/>
        <w:jc w:val="both"/>
        <w:rPr>
          <w:lang w:val="en-GB"/>
        </w:rPr>
      </w:pPr>
      <w:r>
        <w:rPr>
          <w:rFonts w:ascii="Sylfaen" w:hAnsi="Sylfaen"/>
          <w:lang w:val="ka-GE"/>
        </w:rPr>
        <w:t>შემდეგი სახის წინა საკვალიფიკაციო შემოწმება გათვალისწინებული უნდა იყოს კონტრაქტორის შერჩევის პროცესისას:</w:t>
      </w:r>
    </w:p>
    <w:p w14:paraId="6706AAB7" w14:textId="54703140" w:rsidR="0005700B" w:rsidRPr="000C3194" w:rsidRDefault="007718AE" w:rsidP="0056517B">
      <w:pPr>
        <w:pStyle w:val="ListBullet"/>
        <w:tabs>
          <w:tab w:val="clear" w:pos="360"/>
          <w:tab w:val="num" w:pos="709"/>
        </w:tabs>
        <w:spacing w:after="0"/>
        <w:ind w:left="709" w:hanging="357"/>
        <w:jc w:val="both"/>
        <w:rPr>
          <w:lang w:val="en-GB"/>
        </w:rPr>
      </w:pPr>
      <w:r>
        <w:rPr>
          <w:rFonts w:ascii="Sylfaen" w:hAnsi="Sylfaen"/>
          <w:lang w:val="ka-GE"/>
        </w:rPr>
        <w:t>კონტრაქტორის საქმიანობის სახე (მშენებლობა, რემონტი, ტრანსპორტი და ა.შ.)</w:t>
      </w:r>
    </w:p>
    <w:p w14:paraId="6706AAB8" w14:textId="739D0438" w:rsidR="0005700B" w:rsidRPr="000C3194" w:rsidRDefault="007718AE" w:rsidP="0056517B">
      <w:pPr>
        <w:pStyle w:val="ListBullet"/>
        <w:tabs>
          <w:tab w:val="clear" w:pos="360"/>
          <w:tab w:val="num" w:pos="709"/>
        </w:tabs>
        <w:ind w:left="709" w:hanging="357"/>
        <w:jc w:val="both"/>
        <w:rPr>
          <w:lang w:val="en-GB"/>
        </w:rPr>
      </w:pPr>
      <w:r>
        <w:rPr>
          <w:rFonts w:ascii="Sylfaen" w:hAnsi="Sylfaen"/>
          <w:lang w:val="ka-GE"/>
        </w:rPr>
        <w:t>მტკიცებულება იმისა, რომ კონტრაქტორს გააჩნია შესაბამისი კომპეტენცია და უფლებამოსილება სამუშაოს შესასრულებლად, მაგალითისათვის:</w:t>
      </w:r>
    </w:p>
    <w:p w14:paraId="6706AAB9" w14:textId="0402FA12" w:rsidR="009778E6" w:rsidRPr="000C3194" w:rsidRDefault="007718AE" w:rsidP="0056517B">
      <w:pPr>
        <w:pStyle w:val="ListBullet"/>
        <w:numPr>
          <w:ilvl w:val="0"/>
          <w:numId w:val="6"/>
        </w:numPr>
        <w:tabs>
          <w:tab w:val="clear" w:pos="1424"/>
          <w:tab w:val="num" w:pos="1276"/>
        </w:tabs>
        <w:spacing w:after="0"/>
        <w:ind w:left="1276" w:hanging="357"/>
        <w:jc w:val="both"/>
        <w:rPr>
          <w:lang w:val="en-GB"/>
        </w:rPr>
      </w:pPr>
      <w:r>
        <w:rPr>
          <w:rFonts w:ascii="Sylfaen" w:hAnsi="Sylfaen"/>
          <w:lang w:val="ka-GE"/>
        </w:rPr>
        <w:t>შესაბამისი ლიცენზია, რეგისტრაცია ან უფლება მაღალი საფრთხის შემცველი სამუშაოს შესასრულებლად:</w:t>
      </w:r>
    </w:p>
    <w:p w14:paraId="6706AABA" w14:textId="2B6DC49F" w:rsidR="0005700B" w:rsidRPr="000C3194" w:rsidRDefault="007718AE" w:rsidP="0056517B">
      <w:pPr>
        <w:pStyle w:val="ListBullet"/>
        <w:numPr>
          <w:ilvl w:val="0"/>
          <w:numId w:val="6"/>
        </w:numPr>
        <w:tabs>
          <w:tab w:val="clear" w:pos="1424"/>
          <w:tab w:val="num" w:pos="1276"/>
        </w:tabs>
        <w:spacing w:after="0"/>
        <w:ind w:left="1276" w:hanging="357"/>
        <w:jc w:val="both"/>
        <w:rPr>
          <w:lang w:val="en-GB"/>
        </w:rPr>
      </w:pPr>
      <w:r>
        <w:rPr>
          <w:rFonts w:ascii="Sylfaen" w:hAnsi="Sylfaen"/>
          <w:lang w:val="ka-GE"/>
        </w:rPr>
        <w:t>პერსონალი არის კვალიფიცირებული;</w:t>
      </w:r>
      <w:r w:rsidR="008D7E69">
        <w:rPr>
          <w:lang w:val="en-GB"/>
        </w:rPr>
        <w:t xml:space="preserve"> </w:t>
      </w:r>
    </w:p>
    <w:p w14:paraId="6706AABB" w14:textId="5C4A6357" w:rsidR="0005700B" w:rsidRPr="000C3194" w:rsidRDefault="007718AE" w:rsidP="0056517B">
      <w:pPr>
        <w:pStyle w:val="ListBullet"/>
        <w:numPr>
          <w:ilvl w:val="0"/>
          <w:numId w:val="6"/>
        </w:numPr>
        <w:tabs>
          <w:tab w:val="clear" w:pos="1424"/>
          <w:tab w:val="num" w:pos="1276"/>
        </w:tabs>
        <w:spacing w:after="0"/>
        <w:ind w:left="1276" w:hanging="357"/>
        <w:jc w:val="both"/>
        <w:rPr>
          <w:lang w:val="en-GB"/>
        </w:rPr>
      </w:pPr>
      <w:r>
        <w:rPr>
          <w:rFonts w:ascii="Sylfaen" w:hAnsi="Sylfaen"/>
          <w:lang w:val="ka-GE"/>
        </w:rPr>
        <w:t>არსებობს სისტემა ხელსაწყოების, მოწყობილობების და ა.შ. გამართულობის უზრუნველსაყოფად;</w:t>
      </w:r>
    </w:p>
    <w:p w14:paraId="6706AABC" w14:textId="550FA58F" w:rsidR="00674B2D" w:rsidRPr="00AA7568" w:rsidRDefault="007718AE" w:rsidP="0056517B">
      <w:pPr>
        <w:pStyle w:val="ListBullet"/>
        <w:numPr>
          <w:ilvl w:val="0"/>
          <w:numId w:val="6"/>
        </w:numPr>
        <w:tabs>
          <w:tab w:val="clear" w:pos="1424"/>
          <w:tab w:val="num" w:pos="1276"/>
        </w:tabs>
        <w:ind w:left="1276" w:hanging="357"/>
        <w:jc w:val="both"/>
        <w:rPr>
          <w:lang w:val="en-US"/>
        </w:rPr>
      </w:pPr>
      <w:r>
        <w:rPr>
          <w:rFonts w:ascii="Sylfaen" w:hAnsi="Sylfaen"/>
          <w:lang w:val="ka-GE"/>
        </w:rPr>
        <w:t>დადებითი სტატისტიკური მაჩვენებლები კონტრაქტორის შესახებ.</w:t>
      </w:r>
    </w:p>
    <w:p w14:paraId="6706AABE" w14:textId="51E74A70" w:rsidR="0005700B" w:rsidRPr="000C3194" w:rsidRDefault="007718AE" w:rsidP="0056517B">
      <w:pPr>
        <w:pStyle w:val="Heading3"/>
        <w:jc w:val="both"/>
        <w:rPr>
          <w:lang w:val="en-US"/>
        </w:rPr>
      </w:pPr>
      <w:bookmarkStart w:id="15" w:name="_Toc504999905"/>
      <w:r>
        <w:rPr>
          <w:rFonts w:ascii="Sylfaen" w:hAnsi="Sylfaen"/>
          <w:lang w:val="ka-GE"/>
        </w:rPr>
        <w:t>საკონტაქტო პირი</w:t>
      </w:r>
      <w:bookmarkEnd w:id="15"/>
    </w:p>
    <w:p w14:paraId="6706AABF" w14:textId="4407254A" w:rsidR="001F1DA6" w:rsidRDefault="007718AE" w:rsidP="0056517B">
      <w:pPr>
        <w:spacing w:after="120"/>
        <w:jc w:val="both"/>
        <w:rPr>
          <w:lang w:val="en-GB"/>
        </w:rPr>
      </w:pPr>
      <w:r>
        <w:rPr>
          <w:rFonts w:ascii="Sylfaen" w:hAnsi="Sylfaen"/>
          <w:lang w:val="ka-GE"/>
        </w:rPr>
        <w:t>ჰაიდელბერგცემენტმა უნდა გამოყოს მინიმუმ ერთი პიროვნება ერთ კონტრაქტორზე, რომელიც პასუხისმგებელი იქნება დოკუმენტით გათვალისწინებული ზომების გატარებაზე.</w:t>
      </w:r>
      <w:r w:rsidR="0005700B" w:rsidRPr="000C3194">
        <w:rPr>
          <w:lang w:val="en-GB"/>
        </w:rPr>
        <w:t xml:space="preserve"> </w:t>
      </w:r>
    </w:p>
    <w:p w14:paraId="6706AAC0" w14:textId="59AD7A2F" w:rsidR="000F012F" w:rsidRPr="000C3194" w:rsidRDefault="007718AE" w:rsidP="0056517B">
      <w:pPr>
        <w:spacing w:after="120"/>
        <w:jc w:val="both"/>
        <w:rPr>
          <w:lang w:val="en-GB"/>
        </w:rPr>
      </w:pPr>
      <w:r>
        <w:rPr>
          <w:rFonts w:ascii="Sylfaen" w:hAnsi="Sylfaen"/>
          <w:lang w:val="ka-GE"/>
        </w:rPr>
        <w:t xml:space="preserve">შიდა </w:t>
      </w:r>
      <w:r w:rsidR="000F012F" w:rsidRPr="000C3194">
        <w:rPr>
          <w:lang w:val="en-GB"/>
        </w:rPr>
        <w:t xml:space="preserve">H&amp;S </w:t>
      </w:r>
      <w:r>
        <w:rPr>
          <w:rFonts w:ascii="Sylfaen" w:hAnsi="Sylfaen"/>
          <w:lang w:val="ka-GE"/>
        </w:rPr>
        <w:t xml:space="preserve">პროექტის კოორდინატორი (რომელიც დასაქმებულია ჰაიდელბერგცემენტში) </w:t>
      </w:r>
      <w:r w:rsidR="00105637">
        <w:rPr>
          <w:rFonts w:ascii="Sylfaen" w:hAnsi="Sylfaen"/>
          <w:lang w:val="ka-GE"/>
        </w:rPr>
        <w:t xml:space="preserve">არის ჩართული კომპლექსურად პროეტში მისი დაწყებიდან დამთავრებამდე. </w:t>
      </w:r>
    </w:p>
    <w:p w14:paraId="6706AAC1" w14:textId="0FAA8855" w:rsidR="0005700B" w:rsidRPr="000C3194" w:rsidRDefault="00105637" w:rsidP="0056517B">
      <w:pPr>
        <w:pStyle w:val="Heading3"/>
        <w:jc w:val="both"/>
        <w:rPr>
          <w:lang w:val="en-GB"/>
        </w:rPr>
      </w:pPr>
      <w:bookmarkStart w:id="16" w:name="_Toc504999906"/>
      <w:r>
        <w:rPr>
          <w:rFonts w:ascii="Sylfaen" w:hAnsi="Sylfaen"/>
          <w:lang w:val="ka-GE"/>
        </w:rPr>
        <w:t>წინა შეფასების ფაზა</w:t>
      </w:r>
      <w:bookmarkEnd w:id="16"/>
    </w:p>
    <w:p w14:paraId="6706AAC2" w14:textId="5730F62A" w:rsidR="00194F86" w:rsidRPr="000C3194" w:rsidRDefault="00105637" w:rsidP="0056517B">
      <w:pPr>
        <w:spacing w:after="120"/>
        <w:jc w:val="both"/>
        <w:rPr>
          <w:u w:val="single"/>
          <w:lang w:val="en-GB"/>
        </w:rPr>
      </w:pPr>
      <w:r>
        <w:rPr>
          <w:rFonts w:ascii="Sylfaen" w:hAnsi="Sylfaen"/>
          <w:lang w:val="ka-GE"/>
        </w:rPr>
        <w:t>სამუშაოს დაწყებამდე ჰაიდელბერგცემენტის ადგილობრივი მენეჯმენტი უნდა დარწმუნდეს, რომ კონტრაქტორი მზად არის შეასრულოს სამუშაო შრომის უსაფრთხოების ყველა მოთხოვნის გათვალისწინებით. ყოველივე ეს გულისხმობს:</w:t>
      </w:r>
    </w:p>
    <w:p w14:paraId="6706AAC3" w14:textId="09364075" w:rsidR="0005700B" w:rsidRPr="000C3194" w:rsidRDefault="00105637" w:rsidP="0056517B">
      <w:pPr>
        <w:pStyle w:val="ListBullet"/>
        <w:tabs>
          <w:tab w:val="clear" w:pos="360"/>
          <w:tab w:val="num" w:pos="709"/>
        </w:tabs>
        <w:spacing w:after="0"/>
        <w:ind w:left="709" w:hanging="357"/>
        <w:jc w:val="both"/>
        <w:rPr>
          <w:lang w:val="en-GB"/>
        </w:rPr>
      </w:pPr>
      <w:r>
        <w:rPr>
          <w:rFonts w:ascii="Sylfaen" w:hAnsi="Sylfaen"/>
          <w:lang w:val="ka-GE"/>
        </w:rPr>
        <w:t xml:space="preserve">მტკიცებულება იმისა, რომ კონტრაქტორს გააჩნია ყველა სახის რესურსი რომ უსაფრთხოდ უხელმძღვანელოს კონტრაქტით გათვალისწინებულ სამუშაოს; </w:t>
      </w:r>
    </w:p>
    <w:p w14:paraId="6706AAC4" w14:textId="5B69B38A" w:rsidR="006C4478" w:rsidRPr="000C3194" w:rsidRDefault="00105637" w:rsidP="0056517B">
      <w:pPr>
        <w:pStyle w:val="ListBullet"/>
        <w:tabs>
          <w:tab w:val="clear" w:pos="360"/>
          <w:tab w:val="num" w:pos="709"/>
        </w:tabs>
        <w:spacing w:after="0"/>
        <w:ind w:left="709" w:hanging="357"/>
        <w:jc w:val="both"/>
        <w:rPr>
          <w:lang w:val="en-GB"/>
        </w:rPr>
      </w:pPr>
      <w:r>
        <w:rPr>
          <w:rFonts w:ascii="Sylfaen" w:hAnsi="Sylfaen"/>
          <w:lang w:val="ka-GE"/>
        </w:rPr>
        <w:t>მტკიცებულება იმისა, რომ კონტრაქტორს გააჩნია პროცესები, რომელიც უზრუნველყოფს ხელსაწყოებისა და მოწყობილობების რეგულარულ შემოწმებას და მათ შესაბამისობას სამუშაოსთან;</w:t>
      </w:r>
      <w:r w:rsidR="006C4478" w:rsidRPr="000C3194">
        <w:rPr>
          <w:lang w:val="en-GB"/>
        </w:rPr>
        <w:t xml:space="preserve"> </w:t>
      </w:r>
    </w:p>
    <w:p w14:paraId="6706AAC5" w14:textId="6790FE6B" w:rsidR="002D20A9" w:rsidRPr="00105637" w:rsidRDefault="00105637" w:rsidP="0056517B">
      <w:pPr>
        <w:pStyle w:val="ListBullet"/>
        <w:tabs>
          <w:tab w:val="clear" w:pos="360"/>
          <w:tab w:val="num" w:pos="720"/>
        </w:tabs>
        <w:spacing w:after="0"/>
        <w:ind w:left="709" w:hanging="357"/>
        <w:jc w:val="both"/>
        <w:rPr>
          <w:lang w:val="en-GB"/>
        </w:rPr>
      </w:pPr>
      <w:r w:rsidRPr="00105637">
        <w:rPr>
          <w:rFonts w:ascii="Sylfaen" w:hAnsi="Sylfaen"/>
          <w:lang w:val="ka-GE"/>
        </w:rPr>
        <w:t xml:space="preserve">მტკიცებულება იმისა, რომ კონტრაქტორს გააჩნია რისკების კონტროლის მეთოდები როგორებიცაა რისკების შეფასებები, სამუშაო პროცედურები, ნებართვები და კომუნიკაციის გეგმები რამოდენიმე კონტრაქტორის მუშაობის შემთხვევაში </w:t>
      </w:r>
    </w:p>
    <w:p w14:paraId="6706AAC6" w14:textId="6E1C36B1" w:rsidR="006C4478" w:rsidRPr="000C3194" w:rsidRDefault="00105637" w:rsidP="0056517B">
      <w:pPr>
        <w:pStyle w:val="ListBullet"/>
        <w:tabs>
          <w:tab w:val="clear" w:pos="360"/>
          <w:tab w:val="num" w:pos="720"/>
        </w:tabs>
        <w:spacing w:after="0"/>
        <w:ind w:left="709" w:hanging="357"/>
        <w:jc w:val="both"/>
        <w:rPr>
          <w:lang w:val="en-GB"/>
        </w:rPr>
      </w:pPr>
      <w:r>
        <w:rPr>
          <w:rFonts w:ascii="Sylfaen" w:hAnsi="Sylfaen"/>
          <w:lang w:val="ka-GE"/>
        </w:rPr>
        <w:t>შეუძლია განახორციელოს შესაბამისი ანგარიშგება;</w:t>
      </w:r>
    </w:p>
    <w:p w14:paraId="6706AAC8" w14:textId="59AFE91C" w:rsidR="0005700B" w:rsidRPr="000C3194" w:rsidRDefault="008378AF" w:rsidP="0056517B">
      <w:pPr>
        <w:pStyle w:val="Heading3"/>
        <w:tabs>
          <w:tab w:val="clear" w:pos="720"/>
          <w:tab w:val="num" w:pos="1080"/>
        </w:tabs>
        <w:jc w:val="both"/>
        <w:rPr>
          <w:lang w:val="en-GB"/>
        </w:rPr>
      </w:pPr>
      <w:bookmarkStart w:id="17" w:name="_Toc504999907"/>
      <w:r w:rsidRPr="000C3194">
        <w:rPr>
          <w:lang w:val="en-GB"/>
        </w:rPr>
        <w:lastRenderedPageBreak/>
        <w:t xml:space="preserve">H&amp;S </w:t>
      </w:r>
      <w:r w:rsidR="00105637">
        <w:rPr>
          <w:rFonts w:ascii="Sylfaen" w:hAnsi="Sylfaen"/>
          <w:lang w:val="ka-GE"/>
        </w:rPr>
        <w:t>ინსტრუქტაჟი</w:t>
      </w:r>
      <w:bookmarkEnd w:id="17"/>
    </w:p>
    <w:p w14:paraId="6706AAC9" w14:textId="14BBBCD4" w:rsidR="00194F86" w:rsidRPr="000C3194" w:rsidRDefault="00105637" w:rsidP="0056517B">
      <w:pPr>
        <w:spacing w:after="120"/>
        <w:jc w:val="both"/>
        <w:rPr>
          <w:lang w:val="en-GB"/>
        </w:rPr>
      </w:pPr>
      <w:r>
        <w:rPr>
          <w:rFonts w:ascii="Sylfaen" w:hAnsi="Sylfaen"/>
          <w:lang w:val="ka-GE"/>
        </w:rPr>
        <w:t xml:space="preserve">პასუხისმგებელი მენეჯერი უნდა დარწმუნდეს, რომ კონტრაქტორს </w:t>
      </w:r>
      <w:r w:rsidR="005035E5">
        <w:rPr>
          <w:rFonts w:ascii="Sylfaen" w:hAnsi="Sylfaen"/>
          <w:lang w:val="ka-GE"/>
        </w:rPr>
        <w:t xml:space="preserve">სამუშაო ადგილზე </w:t>
      </w:r>
      <w:r>
        <w:rPr>
          <w:rFonts w:ascii="Sylfaen" w:hAnsi="Sylfaen"/>
          <w:lang w:val="ka-GE"/>
        </w:rPr>
        <w:t>გავლილი აქვს უსაფრთხოების ტრეინინგ/ინსტრუქტაჟი სამუშაოსთან დაკავშირებულ სპეციფიკურ საფრთხეებზე სამუშაოს დაწყებამდე.</w:t>
      </w:r>
      <w:r w:rsidR="00194F86" w:rsidRPr="000C3194">
        <w:rPr>
          <w:lang w:val="en-GB"/>
        </w:rPr>
        <w:t xml:space="preserve"> </w:t>
      </w:r>
    </w:p>
    <w:p w14:paraId="6706AACA" w14:textId="7AEA09FC" w:rsidR="00194F86" w:rsidRPr="000C3194" w:rsidRDefault="005035E5" w:rsidP="0056517B">
      <w:pPr>
        <w:pStyle w:val="ListBullet"/>
        <w:numPr>
          <w:ilvl w:val="0"/>
          <w:numId w:val="0"/>
        </w:numPr>
        <w:jc w:val="both"/>
        <w:rPr>
          <w:lang w:val="en-GB"/>
        </w:rPr>
      </w:pPr>
      <w:r>
        <w:rPr>
          <w:rFonts w:ascii="Sylfaen" w:hAnsi="Sylfaen"/>
          <w:lang w:val="ka-GE"/>
        </w:rPr>
        <w:t xml:space="preserve">სწავლება შესაძლოა ჩაატაროს როგორც ჰაიდელბერგცემენტის თანამშრომელმა ასევე კონტრაქტორმა ორგანიზაციამ, ოღონდ უნდა დავრწმუნდეთ, რომ ტრეინინგი ეხება კონტრაქტორის საქმიანობასთან დაკავშირებულ საფრთხეებსა და შესბამის კონტროლის ზომებს. ჰაიდელბერგ ცემენტმა უნდა მიაწოდოს კონტრაქტორს ყველა ის ინფორმაცია რაც დაკავშირებულია სამუშაო ობიექტის სპეციფიკურ საფრთხეებთან: </w:t>
      </w:r>
    </w:p>
    <w:p w14:paraId="6706AACB" w14:textId="378C7A6E" w:rsidR="008378AF" w:rsidRPr="000C3194" w:rsidRDefault="005035E5" w:rsidP="0056517B">
      <w:pPr>
        <w:pStyle w:val="ListBullet"/>
        <w:tabs>
          <w:tab w:val="clear" w:pos="360"/>
          <w:tab w:val="num" w:pos="709"/>
        </w:tabs>
        <w:spacing w:after="0"/>
        <w:ind w:left="709" w:hanging="357"/>
        <w:jc w:val="both"/>
        <w:rPr>
          <w:lang w:val="en-GB"/>
        </w:rPr>
      </w:pPr>
      <w:r>
        <w:rPr>
          <w:rFonts w:ascii="Sylfaen" w:hAnsi="Sylfaen"/>
          <w:lang w:val="ka-GE"/>
        </w:rPr>
        <w:t>ინფორმაცია უნდა მოიცავდეს მინიმუმ ობიექტზე მოქმედ უსაფრთხოების წესებსა და რეგულაციებს;</w:t>
      </w:r>
    </w:p>
    <w:p w14:paraId="6706AACC" w14:textId="346926DC" w:rsidR="008378AF" w:rsidRPr="000C3194" w:rsidRDefault="005035E5" w:rsidP="0056517B">
      <w:pPr>
        <w:pStyle w:val="ListBullet"/>
        <w:tabs>
          <w:tab w:val="clear" w:pos="360"/>
          <w:tab w:val="num" w:pos="709"/>
        </w:tabs>
        <w:spacing w:after="0"/>
        <w:ind w:left="709" w:hanging="357"/>
        <w:jc w:val="both"/>
        <w:rPr>
          <w:lang w:val="en-GB"/>
        </w:rPr>
      </w:pPr>
      <w:r>
        <w:rPr>
          <w:rFonts w:ascii="Sylfaen" w:hAnsi="Sylfaen"/>
          <w:lang w:val="ka-GE"/>
        </w:rPr>
        <w:t>შიდა სატრანსპორტო რეგულაციებს;</w:t>
      </w:r>
      <w:r w:rsidR="008378AF" w:rsidRPr="000C3194">
        <w:rPr>
          <w:lang w:val="en-GB"/>
        </w:rPr>
        <w:t xml:space="preserve"> </w:t>
      </w:r>
    </w:p>
    <w:p w14:paraId="6706AACD" w14:textId="083140D2" w:rsidR="008378AF" w:rsidRPr="000C3194" w:rsidRDefault="005035E5" w:rsidP="0056517B">
      <w:pPr>
        <w:pStyle w:val="ListBullet"/>
        <w:tabs>
          <w:tab w:val="clear" w:pos="360"/>
          <w:tab w:val="num" w:pos="709"/>
        </w:tabs>
        <w:spacing w:after="0"/>
        <w:ind w:left="709" w:hanging="357"/>
        <w:jc w:val="both"/>
        <w:rPr>
          <w:lang w:val="en-GB"/>
        </w:rPr>
      </w:pPr>
      <w:r>
        <w:rPr>
          <w:rFonts w:ascii="Sylfaen" w:hAnsi="Sylfaen"/>
          <w:lang w:val="ka-GE"/>
        </w:rPr>
        <w:t>მოთხოვნებს ინდ. დაცვის საშუალებების მიმართ;</w:t>
      </w:r>
    </w:p>
    <w:p w14:paraId="6706AACE" w14:textId="44837FBE" w:rsidR="008378AF" w:rsidRPr="000C3194" w:rsidRDefault="005035E5" w:rsidP="0056517B">
      <w:pPr>
        <w:pStyle w:val="ListBullet"/>
        <w:tabs>
          <w:tab w:val="clear" w:pos="360"/>
          <w:tab w:val="num" w:pos="709"/>
        </w:tabs>
        <w:spacing w:after="0"/>
        <w:ind w:left="709" w:hanging="357"/>
        <w:jc w:val="both"/>
        <w:rPr>
          <w:lang w:val="en-GB"/>
        </w:rPr>
      </w:pPr>
      <w:r>
        <w:rPr>
          <w:rFonts w:ascii="Sylfaen" w:hAnsi="Sylfaen"/>
          <w:lang w:val="ka-GE"/>
        </w:rPr>
        <w:t>ქმედებებს ავარიულ სიტუაციებში;</w:t>
      </w:r>
    </w:p>
    <w:p w14:paraId="6706AACF" w14:textId="0D2ACF00" w:rsidR="008378AF" w:rsidRPr="000C3194" w:rsidRDefault="005035E5" w:rsidP="0056517B">
      <w:pPr>
        <w:pStyle w:val="ListBullet"/>
        <w:tabs>
          <w:tab w:val="clear" w:pos="360"/>
          <w:tab w:val="num" w:pos="709"/>
        </w:tabs>
        <w:ind w:left="709" w:hanging="357"/>
        <w:jc w:val="both"/>
        <w:rPr>
          <w:lang w:val="en-GB"/>
        </w:rPr>
      </w:pPr>
      <w:r>
        <w:rPr>
          <w:rFonts w:ascii="Sylfaen" w:hAnsi="Sylfaen"/>
          <w:lang w:val="ka-GE"/>
        </w:rPr>
        <w:t>საკონტაქტო ინფორმაციას სამუშაო ობიექტზე.</w:t>
      </w:r>
    </w:p>
    <w:p w14:paraId="6706AAD0" w14:textId="4A8BCA24" w:rsidR="008378AF" w:rsidRPr="000C3194" w:rsidRDefault="005035E5" w:rsidP="0056517B">
      <w:pPr>
        <w:spacing w:after="120"/>
        <w:jc w:val="both"/>
        <w:rPr>
          <w:lang w:val="en-GB"/>
        </w:rPr>
      </w:pPr>
      <w:r>
        <w:rPr>
          <w:rFonts w:ascii="Sylfaen" w:hAnsi="Sylfaen"/>
          <w:lang w:val="ka-GE"/>
        </w:rPr>
        <w:t>მიწოდებული ინფორმაცია, ინსტრუქტაჟი ან ტრეინინგი, რომელიც ჩაატარა ჰაიდელბერგცემენტის თანამშრომელმა უნდა იყოს დოკუმენტირებული და დაარქივებული.</w:t>
      </w:r>
    </w:p>
    <w:p w14:paraId="6706AAD1" w14:textId="163BDC51" w:rsidR="0005700B" w:rsidRPr="000C3194" w:rsidRDefault="005035E5" w:rsidP="0056517B">
      <w:pPr>
        <w:pStyle w:val="Heading3"/>
        <w:jc w:val="both"/>
        <w:rPr>
          <w:lang w:val="en-GB"/>
        </w:rPr>
      </w:pPr>
      <w:bookmarkStart w:id="18" w:name="_Toc504999908"/>
      <w:r>
        <w:rPr>
          <w:rFonts w:ascii="Sylfaen" w:hAnsi="Sylfaen"/>
          <w:lang w:val="ka-GE"/>
        </w:rPr>
        <w:t>კონტრაქტორის საქმიანობის კონტროლი</w:t>
      </w:r>
      <w:bookmarkEnd w:id="18"/>
    </w:p>
    <w:p w14:paraId="6706AAD2" w14:textId="4EB32B49" w:rsidR="0005700B" w:rsidRPr="000C3194" w:rsidRDefault="005035E5" w:rsidP="0056517B">
      <w:pPr>
        <w:pStyle w:val="ListBullet"/>
        <w:numPr>
          <w:ilvl w:val="0"/>
          <w:numId w:val="0"/>
        </w:numPr>
        <w:jc w:val="both"/>
        <w:rPr>
          <w:lang w:val="en-GB"/>
        </w:rPr>
      </w:pPr>
      <w:r>
        <w:rPr>
          <w:rFonts w:ascii="Sylfaen" w:hAnsi="Sylfaen"/>
          <w:lang w:val="ka-GE"/>
        </w:rPr>
        <w:t xml:space="preserve">კონტრაქტორის საქმიანობის შესაბამისობა ჰაიდელბერგცემენტის მოთხოვნებთან უნდა იყოს შემოწმებული ადგილობრივი ზომებით. </w:t>
      </w:r>
    </w:p>
    <w:p w14:paraId="6706AAD3" w14:textId="20FBEA0F" w:rsidR="001F1DA6" w:rsidRPr="001F1DA6" w:rsidRDefault="005035E5" w:rsidP="0056517B">
      <w:pPr>
        <w:pStyle w:val="ListBullet"/>
        <w:tabs>
          <w:tab w:val="clear" w:pos="360"/>
          <w:tab w:val="num" w:pos="709"/>
        </w:tabs>
        <w:ind w:left="709" w:hanging="357"/>
        <w:jc w:val="both"/>
        <w:rPr>
          <w:lang w:val="en-GB"/>
        </w:rPr>
      </w:pPr>
      <w:r>
        <w:rPr>
          <w:rFonts w:ascii="Sylfaen" w:hAnsi="Sylfaen"/>
          <w:lang w:val="ka-GE"/>
        </w:rPr>
        <w:t>განსაზღვრული უნდა იყოს კონტრაქტორის შემოწმებისა და კონტროლის პერიოდულობა;</w:t>
      </w:r>
    </w:p>
    <w:p w14:paraId="6706AAD4" w14:textId="7E2747B3" w:rsidR="001F1DA6" w:rsidRPr="001B42AF" w:rsidRDefault="005035E5" w:rsidP="0056517B">
      <w:pPr>
        <w:pStyle w:val="ListBullet"/>
        <w:tabs>
          <w:tab w:val="clear" w:pos="360"/>
          <w:tab w:val="num" w:pos="709"/>
        </w:tabs>
        <w:ind w:left="709" w:hanging="357"/>
        <w:jc w:val="both"/>
        <w:rPr>
          <w:lang w:val="en-GB"/>
        </w:rPr>
      </w:pPr>
      <w:r w:rsidRPr="001B42AF">
        <w:rPr>
          <w:rFonts w:ascii="Sylfaen" w:hAnsi="Sylfaen"/>
          <w:lang w:val="ka-GE"/>
        </w:rPr>
        <w:t xml:space="preserve">კონტრაქტორის კატეგორიიდან გამომდინარე, ჰაიდელბერგცემენტის საკონტაქტო პირმა უნდა შეამოწმოს კონტრაქტორის უსაფრთხოების მართვის სისტემა, როგორიცაა: ინდ დაცვა, ნებართვები, ტრეინინგები, </w:t>
      </w:r>
      <w:r w:rsidR="001B42AF" w:rsidRPr="001B42AF">
        <w:rPr>
          <w:rFonts w:ascii="Sylfaen" w:hAnsi="Sylfaen"/>
          <w:lang w:val="ka-GE"/>
        </w:rPr>
        <w:t>მოწყობილობები და ა.შ.</w:t>
      </w:r>
    </w:p>
    <w:p w14:paraId="6706AAD6" w14:textId="71D5CFD3" w:rsidR="0005700B" w:rsidRPr="000C3194" w:rsidRDefault="001B42AF" w:rsidP="0056517B">
      <w:pPr>
        <w:pStyle w:val="ListBullet"/>
        <w:numPr>
          <w:ilvl w:val="0"/>
          <w:numId w:val="0"/>
        </w:numPr>
        <w:jc w:val="both"/>
        <w:rPr>
          <w:lang w:val="en-GB"/>
        </w:rPr>
      </w:pPr>
      <w:r>
        <w:rPr>
          <w:rFonts w:ascii="Sylfaen" w:hAnsi="Sylfaen"/>
          <w:lang w:val="ka-GE"/>
        </w:rPr>
        <w:t>ადგილობრივმა მენეჯმენტმა უნდა უზრუნველყოს რომ ყველა კონტრაქტორი, რომელიც შემოდის კომპანიის ტერიტორიაზე არის დატრეინინგებული და შეუძლია სამუშაოს უსაფრთხოდ შესრულება კონტრაქტით გათვალისწინებული საათების ფარგლებში</w:t>
      </w:r>
      <w:r w:rsidR="0005700B" w:rsidRPr="000C3194">
        <w:rPr>
          <w:lang w:val="en-GB"/>
        </w:rPr>
        <w:t>.</w:t>
      </w:r>
    </w:p>
    <w:p w14:paraId="6706AAD7" w14:textId="2DDC116B" w:rsidR="008378AF" w:rsidRPr="000C3194" w:rsidRDefault="001B42AF" w:rsidP="0056517B">
      <w:pPr>
        <w:pStyle w:val="ListBullet"/>
        <w:tabs>
          <w:tab w:val="clear" w:pos="360"/>
          <w:tab w:val="num" w:pos="709"/>
        </w:tabs>
        <w:spacing w:after="0"/>
        <w:ind w:left="709" w:hanging="357"/>
        <w:jc w:val="both"/>
        <w:rPr>
          <w:lang w:val="en-GB"/>
        </w:rPr>
      </w:pPr>
      <w:r>
        <w:rPr>
          <w:rFonts w:ascii="Sylfaen" w:hAnsi="Sylfaen"/>
          <w:lang w:val="ka-GE"/>
        </w:rPr>
        <w:t xml:space="preserve">საპასპორტო ან </w:t>
      </w:r>
      <w:r w:rsidR="0005700B" w:rsidRPr="000C3194">
        <w:rPr>
          <w:lang w:val="en-GB"/>
        </w:rPr>
        <w:t>ID</w:t>
      </w:r>
      <w:r>
        <w:rPr>
          <w:rFonts w:ascii="Sylfaen" w:hAnsi="Sylfaen"/>
          <w:lang w:val="ka-GE"/>
        </w:rPr>
        <w:t xml:space="preserve"> ბარათების კონტროლი წარმოადგენს ეფექტურ ზომას კონტრაქტორი პირების კონტროლისათვის. </w:t>
      </w:r>
      <w:r w:rsidR="008378AF" w:rsidRPr="000C3194">
        <w:rPr>
          <w:lang w:val="en-GB"/>
        </w:rPr>
        <w:t xml:space="preserve"> </w:t>
      </w:r>
    </w:p>
    <w:p w14:paraId="6706AAD8" w14:textId="668E760A" w:rsidR="0005700B" w:rsidRPr="000C3194" w:rsidRDefault="001B42AF" w:rsidP="0056517B">
      <w:pPr>
        <w:pStyle w:val="Heading3"/>
        <w:jc w:val="both"/>
        <w:rPr>
          <w:lang w:val="en-GB"/>
        </w:rPr>
      </w:pPr>
      <w:bookmarkStart w:id="19" w:name="_Toc504999909"/>
      <w:r>
        <w:rPr>
          <w:rFonts w:ascii="Sylfaen" w:hAnsi="Sylfaen"/>
          <w:lang w:val="ka-GE"/>
        </w:rPr>
        <w:t>სამუშაოს შემდგომი შეფასება</w:t>
      </w:r>
      <w:bookmarkEnd w:id="19"/>
      <w:r>
        <w:rPr>
          <w:rFonts w:ascii="Sylfaen" w:hAnsi="Sylfaen"/>
          <w:lang w:val="ka-GE"/>
        </w:rPr>
        <w:t xml:space="preserve"> </w:t>
      </w:r>
    </w:p>
    <w:p w14:paraId="6706AAD9" w14:textId="515F11AD" w:rsidR="0005700B" w:rsidRPr="000C3194" w:rsidRDefault="001B42AF" w:rsidP="0056517B">
      <w:pPr>
        <w:pStyle w:val="ListBullet"/>
        <w:numPr>
          <w:ilvl w:val="0"/>
          <w:numId w:val="0"/>
        </w:numPr>
        <w:jc w:val="both"/>
        <w:rPr>
          <w:lang w:val="en-GB"/>
        </w:rPr>
      </w:pPr>
      <w:r>
        <w:rPr>
          <w:rFonts w:ascii="Sylfaen" w:hAnsi="Sylfaen"/>
          <w:lang w:val="ka-GE"/>
        </w:rPr>
        <w:t>სამუშაოს დასრულების შემდგომ ადგილობრივი მენეჯმენტი უნდა დარწმუნდეს, რომ სამუშაო ადგილზე არ არის აღმოცენებული ახალი საფრთხეები, ეს ასევე გულისხმობს შემდეგს;</w:t>
      </w:r>
      <w:r w:rsidR="0005700B" w:rsidRPr="000C3194">
        <w:rPr>
          <w:lang w:val="en-GB"/>
        </w:rPr>
        <w:t xml:space="preserve"> </w:t>
      </w:r>
    </w:p>
    <w:p w14:paraId="6706AADA" w14:textId="535EF89B" w:rsidR="0005700B" w:rsidRPr="000C3194" w:rsidRDefault="001B42AF" w:rsidP="0056517B">
      <w:pPr>
        <w:pStyle w:val="ListBullet"/>
        <w:tabs>
          <w:tab w:val="clear" w:pos="360"/>
          <w:tab w:val="num" w:pos="709"/>
        </w:tabs>
        <w:spacing w:after="0"/>
        <w:ind w:left="709" w:hanging="357"/>
        <w:jc w:val="both"/>
        <w:rPr>
          <w:lang w:val="en-GB"/>
        </w:rPr>
      </w:pPr>
      <w:r>
        <w:rPr>
          <w:rFonts w:ascii="Sylfaen" w:hAnsi="Sylfaen"/>
          <w:lang w:val="ka-GE"/>
        </w:rPr>
        <w:t>ნარჩენები და მოწყობილობები გატანილია სამუშაო ზონიდან</w:t>
      </w:r>
      <w:r w:rsidR="0005700B" w:rsidRPr="000C3194">
        <w:rPr>
          <w:lang w:val="en-GB"/>
        </w:rPr>
        <w:t>.</w:t>
      </w:r>
    </w:p>
    <w:p w14:paraId="6706AADB" w14:textId="3C5A2154" w:rsidR="0005700B" w:rsidRPr="000C3194" w:rsidRDefault="001B42AF" w:rsidP="0056517B">
      <w:pPr>
        <w:pStyle w:val="ListBullet"/>
        <w:tabs>
          <w:tab w:val="clear" w:pos="360"/>
          <w:tab w:val="num" w:pos="709"/>
        </w:tabs>
        <w:spacing w:after="0"/>
        <w:ind w:left="709" w:hanging="357"/>
        <w:jc w:val="both"/>
        <w:rPr>
          <w:lang w:val="en-GB"/>
        </w:rPr>
      </w:pPr>
      <w:r>
        <w:rPr>
          <w:rFonts w:ascii="Sylfaen" w:hAnsi="Sylfaen"/>
          <w:lang w:val="ka-GE"/>
        </w:rPr>
        <w:t>ყველა დამცავი ბარიერი და საფარი ადგილზეა;</w:t>
      </w:r>
    </w:p>
    <w:p w14:paraId="270C88CD" w14:textId="77777777" w:rsidR="001B42AF" w:rsidRPr="001B42AF" w:rsidRDefault="001B42AF" w:rsidP="0056517B">
      <w:pPr>
        <w:pStyle w:val="ListBullet"/>
        <w:tabs>
          <w:tab w:val="clear" w:pos="360"/>
          <w:tab w:val="num" w:pos="709"/>
        </w:tabs>
        <w:spacing w:after="0"/>
        <w:ind w:left="709" w:hanging="357"/>
        <w:jc w:val="both"/>
        <w:rPr>
          <w:lang w:val="en-GB"/>
        </w:rPr>
      </w:pPr>
      <w:r w:rsidRPr="001B42AF">
        <w:rPr>
          <w:rFonts w:ascii="Sylfaen" w:hAnsi="Sylfaen"/>
          <w:lang w:val="ka-GE"/>
        </w:rPr>
        <w:t>სამუშაო ადგილი არის დალაგებული;</w:t>
      </w:r>
    </w:p>
    <w:p w14:paraId="6706AADE" w14:textId="15C8B208" w:rsidR="00D93975" w:rsidRPr="000C3194" w:rsidRDefault="001B42AF" w:rsidP="0056517B">
      <w:pPr>
        <w:pStyle w:val="ListBullet"/>
        <w:numPr>
          <w:ilvl w:val="0"/>
          <w:numId w:val="0"/>
        </w:numPr>
        <w:jc w:val="both"/>
        <w:rPr>
          <w:lang w:val="en-GB"/>
        </w:rPr>
      </w:pPr>
      <w:r>
        <w:rPr>
          <w:rFonts w:ascii="Sylfaen" w:hAnsi="Sylfaen"/>
          <w:lang w:val="ka-GE"/>
        </w:rPr>
        <w:t xml:space="preserve">ყველა დოკუმენტაცია, ჩანაწერები, ნახაზები და ა.შ. რაც გათვალისწინებულია კანონმდებლობით არის ადგილზე და ხელმისაწვდომია დაინტერესებული მხარეებისათვის. </w:t>
      </w:r>
      <w:r w:rsidR="0005700B" w:rsidRPr="000C3194">
        <w:rPr>
          <w:lang w:val="en-GB"/>
        </w:rPr>
        <w:t xml:space="preserve"> </w:t>
      </w:r>
    </w:p>
    <w:p w14:paraId="33955892" w14:textId="77777777" w:rsidR="0056517B" w:rsidRDefault="001B42AF" w:rsidP="0056517B">
      <w:pPr>
        <w:pStyle w:val="ListBullet"/>
        <w:numPr>
          <w:ilvl w:val="0"/>
          <w:numId w:val="0"/>
        </w:numPr>
        <w:jc w:val="both"/>
        <w:rPr>
          <w:rFonts w:ascii="Sylfaen" w:hAnsi="Sylfaen"/>
          <w:lang w:val="ka-GE"/>
        </w:rPr>
      </w:pPr>
      <w:r>
        <w:rPr>
          <w:rFonts w:ascii="Sylfaen" w:hAnsi="Sylfaen"/>
          <w:lang w:val="ka-GE"/>
        </w:rPr>
        <w:t>დარღვევები და დისციპლინარული სანქციები გათვალისწინებული უნდა იყოს კონტრაქ</w:t>
      </w:r>
      <w:r w:rsidR="0056517B">
        <w:rPr>
          <w:rFonts w:ascii="Sylfaen" w:hAnsi="Sylfaen"/>
          <w:lang w:val="ka-GE"/>
        </w:rPr>
        <w:t xml:space="preserve">ტორთან შემდგომი საქმიანობის გაგრძელებისათვის გადაწყვეტილების მისაღებად. </w:t>
      </w:r>
    </w:p>
    <w:p w14:paraId="6706AAE1" w14:textId="3B5CBD39" w:rsidR="00061D6C" w:rsidRPr="000C3194" w:rsidRDefault="002419BA" w:rsidP="0056517B">
      <w:pPr>
        <w:pStyle w:val="Heading2"/>
        <w:jc w:val="both"/>
        <w:rPr>
          <w:lang w:val="en-GB"/>
        </w:rPr>
      </w:pPr>
      <w:bookmarkStart w:id="20" w:name="_Toc504999910"/>
      <w:r>
        <w:rPr>
          <w:rFonts w:ascii="Sylfaen" w:hAnsi="Sylfaen"/>
          <w:lang w:val="ka-GE"/>
        </w:rPr>
        <w:lastRenderedPageBreak/>
        <w:t>კონტრაქტორების მართვა- განმარტებები, წესები და პირობები</w:t>
      </w:r>
      <w:bookmarkEnd w:id="20"/>
    </w:p>
    <w:p w14:paraId="6706AAE2" w14:textId="3378FC10" w:rsidR="00E10748" w:rsidRPr="000C3194" w:rsidRDefault="002419BA" w:rsidP="0056517B">
      <w:pPr>
        <w:spacing w:after="120"/>
        <w:jc w:val="both"/>
        <w:rPr>
          <w:i/>
          <w:lang w:val="en-GB"/>
        </w:rPr>
      </w:pPr>
      <w:r>
        <w:rPr>
          <w:rFonts w:ascii="Sylfaen" w:hAnsi="Sylfaen"/>
          <w:i/>
          <w:lang w:val="ka-GE"/>
        </w:rPr>
        <w:t>აღნიშნულ თავში აღწერილია ის ქმედებები, რომელიც უნდა გაატაროს ჰაიდელბერგცემენტმა, რათა კონტრაქტორებმა დაიცვან შრომის უსაფრთხოების მოთხოვნები</w:t>
      </w:r>
      <w:r w:rsidR="00E10748" w:rsidRPr="000C3194">
        <w:rPr>
          <w:i/>
          <w:lang w:val="en-GB"/>
        </w:rPr>
        <w:t>.</w:t>
      </w:r>
    </w:p>
    <w:p w14:paraId="6706AAE3" w14:textId="6612E890" w:rsidR="004623B4" w:rsidRPr="008A1F58" w:rsidRDefault="002419BA" w:rsidP="0056517B">
      <w:pPr>
        <w:pStyle w:val="ListBullet"/>
        <w:numPr>
          <w:ilvl w:val="0"/>
          <w:numId w:val="0"/>
        </w:numPr>
        <w:jc w:val="both"/>
        <w:rPr>
          <w:color w:val="000000" w:themeColor="text1"/>
          <w:lang w:val="en-GB"/>
        </w:rPr>
      </w:pPr>
      <w:r>
        <w:rPr>
          <w:rFonts w:ascii="Sylfaen" w:hAnsi="Sylfaen"/>
          <w:color w:val="000000" w:themeColor="text1"/>
          <w:lang w:val="ka-GE"/>
        </w:rPr>
        <w:t xml:space="preserve">ჰაიდელბერგცემენტის პასუხისმგებელმა მენეჯერმა უნდა აღწეროს და დააკონკრეტოს კონტრაქტორის მიერ შესასრულებელი სამუშაო, ამ სამუშაოსთან დაკავშირებული რისკები და პასუხისმგებლობები კონტრაქტორის მიმართ. </w:t>
      </w:r>
      <w:r w:rsidR="004623B4" w:rsidRPr="008A1F58">
        <w:rPr>
          <w:color w:val="000000" w:themeColor="text1"/>
          <w:lang w:val="en-GB"/>
        </w:rPr>
        <w:t xml:space="preserve">. </w:t>
      </w:r>
    </w:p>
    <w:p w14:paraId="6706AAE4" w14:textId="1E48AC66" w:rsidR="00B343A4" w:rsidRPr="0056517B" w:rsidRDefault="002419BA" w:rsidP="0056517B">
      <w:pPr>
        <w:pStyle w:val="ListBullet"/>
        <w:numPr>
          <w:ilvl w:val="0"/>
          <w:numId w:val="0"/>
        </w:numPr>
        <w:jc w:val="both"/>
        <w:rPr>
          <w:lang w:val="en-GB"/>
        </w:rPr>
      </w:pPr>
      <w:r>
        <w:rPr>
          <w:rFonts w:ascii="Sylfaen" w:hAnsi="Sylfaen"/>
          <w:lang w:val="ka-GE"/>
        </w:rPr>
        <w:t>მე-4 დონის კონტრაქტორის მიმართ სავალდებულოა „ავტო ტრანსპორტის მართვის უსაფრთხოების“ სახელმძღვანელოს დაცვა.</w:t>
      </w:r>
      <w:r w:rsidR="00B343A4" w:rsidRPr="0056517B">
        <w:rPr>
          <w:lang w:val="en-GB"/>
        </w:rPr>
        <w:t xml:space="preserve"> </w:t>
      </w:r>
    </w:p>
    <w:p w14:paraId="6706AAE6" w14:textId="08AF2243" w:rsidR="00061D6C" w:rsidRPr="000C3194" w:rsidRDefault="00A67479" w:rsidP="00A67479">
      <w:pPr>
        <w:pStyle w:val="ListBullet"/>
        <w:numPr>
          <w:ilvl w:val="0"/>
          <w:numId w:val="0"/>
        </w:numPr>
        <w:jc w:val="both"/>
        <w:rPr>
          <w:lang w:val="en-US"/>
        </w:rPr>
      </w:pPr>
      <w:r>
        <w:rPr>
          <w:rFonts w:ascii="Sylfaen" w:hAnsi="Sylfaen"/>
          <w:lang w:val="ka-GE"/>
        </w:rPr>
        <w:t>ტენდერის დროს სატენდერო პაკეტი უნდა მოიცავდეს მინიმუმ:</w:t>
      </w:r>
    </w:p>
    <w:p w14:paraId="6706AAE7" w14:textId="4E88F125" w:rsidR="00061D6C" w:rsidRPr="000C3194" w:rsidRDefault="00A67479" w:rsidP="0056517B">
      <w:pPr>
        <w:pStyle w:val="ListBullet"/>
        <w:tabs>
          <w:tab w:val="clear" w:pos="360"/>
          <w:tab w:val="num" w:pos="709"/>
        </w:tabs>
        <w:spacing w:after="0"/>
        <w:ind w:left="709" w:hanging="357"/>
        <w:jc w:val="both"/>
        <w:rPr>
          <w:lang w:val="en-GB"/>
        </w:rPr>
      </w:pPr>
      <w:r>
        <w:rPr>
          <w:rFonts w:ascii="Sylfaen" w:hAnsi="Sylfaen"/>
          <w:lang w:val="ka-GE"/>
        </w:rPr>
        <w:t>სამუშაოს აღწერილობას (საქმიანობას, სამუშაო ადგილსა და გამოყენებულ მოწყობილობებს)</w:t>
      </w:r>
    </w:p>
    <w:p w14:paraId="6706AAE8" w14:textId="769FB83E" w:rsidR="00061D6C" w:rsidRPr="000C3194" w:rsidRDefault="00A67479" w:rsidP="0056517B">
      <w:pPr>
        <w:pStyle w:val="ListBullet"/>
        <w:tabs>
          <w:tab w:val="clear" w:pos="360"/>
          <w:tab w:val="num" w:pos="709"/>
        </w:tabs>
        <w:spacing w:after="0"/>
        <w:ind w:left="709" w:hanging="357"/>
        <w:jc w:val="both"/>
        <w:rPr>
          <w:lang w:val="en-GB"/>
        </w:rPr>
      </w:pPr>
      <w:r>
        <w:rPr>
          <w:rFonts w:ascii="Sylfaen" w:hAnsi="Sylfaen"/>
          <w:lang w:val="ka-GE"/>
        </w:rPr>
        <w:t>კონტრაქტორის მიერ შედგენილ რისკების შეფასებას</w:t>
      </w:r>
    </w:p>
    <w:p w14:paraId="6706AAE9" w14:textId="43CC75CE" w:rsidR="008F5545" w:rsidRPr="000C3194" w:rsidRDefault="00A67479" w:rsidP="0056517B">
      <w:pPr>
        <w:pStyle w:val="ListBullet"/>
        <w:tabs>
          <w:tab w:val="clear" w:pos="360"/>
          <w:tab w:val="num" w:pos="709"/>
        </w:tabs>
        <w:spacing w:after="0"/>
        <w:ind w:left="709" w:hanging="357"/>
        <w:jc w:val="both"/>
        <w:rPr>
          <w:lang w:val="en-GB"/>
        </w:rPr>
      </w:pPr>
      <w:r>
        <w:rPr>
          <w:rFonts w:ascii="Sylfaen" w:hAnsi="Sylfaen"/>
          <w:lang w:val="ka-GE"/>
        </w:rPr>
        <w:t xml:space="preserve">ინფორმაციას კონტრაქტორის თანამშრომლების კომპეტენციაზე </w:t>
      </w:r>
      <w:r w:rsidR="008F5545" w:rsidRPr="000C3194">
        <w:rPr>
          <w:lang w:val="en-GB"/>
        </w:rPr>
        <w:t xml:space="preserve"> </w:t>
      </w:r>
    </w:p>
    <w:p w14:paraId="6706AAEA" w14:textId="1D013354" w:rsidR="008F5545" w:rsidRPr="000C3194" w:rsidRDefault="00CE3207" w:rsidP="0056517B">
      <w:pPr>
        <w:pStyle w:val="ListBullet"/>
        <w:tabs>
          <w:tab w:val="clear" w:pos="360"/>
          <w:tab w:val="num" w:pos="709"/>
        </w:tabs>
        <w:spacing w:after="0"/>
        <w:ind w:left="709" w:hanging="357"/>
        <w:jc w:val="both"/>
        <w:rPr>
          <w:lang w:val="en-GB"/>
        </w:rPr>
      </w:pPr>
      <w:r>
        <w:rPr>
          <w:rFonts w:ascii="Sylfaen" w:hAnsi="Sylfaen"/>
          <w:lang w:val="ka-GE"/>
        </w:rPr>
        <w:t>კონტრაქტის</w:t>
      </w:r>
      <w:r w:rsidR="00A67479">
        <w:rPr>
          <w:rFonts w:ascii="Sylfaen" w:hAnsi="Sylfaen"/>
          <w:lang w:val="ka-GE"/>
        </w:rPr>
        <w:t xml:space="preserve"> სავარაუდო ხანგრძლივობა</w:t>
      </w:r>
    </w:p>
    <w:p w14:paraId="6706AAEB" w14:textId="4A72ECCD" w:rsidR="004623B4" w:rsidRPr="004B69B0" w:rsidRDefault="00CE3207" w:rsidP="0056517B">
      <w:pPr>
        <w:pStyle w:val="ListBullet"/>
        <w:tabs>
          <w:tab w:val="clear" w:pos="360"/>
          <w:tab w:val="num" w:pos="709"/>
        </w:tabs>
        <w:ind w:left="709" w:hanging="357"/>
        <w:jc w:val="both"/>
        <w:rPr>
          <w:lang w:val="en-GB"/>
        </w:rPr>
      </w:pPr>
      <w:r>
        <w:rPr>
          <w:rFonts w:ascii="Sylfaen" w:hAnsi="Sylfaen"/>
          <w:lang w:val="ka-GE"/>
        </w:rPr>
        <w:t>საჯ</w:t>
      </w:r>
      <w:r w:rsidR="00A67479">
        <w:rPr>
          <w:rFonts w:ascii="Sylfaen" w:hAnsi="Sylfaen"/>
          <w:lang w:val="ka-GE"/>
        </w:rPr>
        <w:t xml:space="preserve">არიმო სანქციებს კონტრაქტორის მხრიდან შრომის უსაფრთხოების მოთხოვნების დარღვევისათვის. </w:t>
      </w:r>
    </w:p>
    <w:p w14:paraId="6706AAEC" w14:textId="22CA04FA" w:rsidR="00DE3E24" w:rsidRPr="000C3194" w:rsidRDefault="00A67479" w:rsidP="0056517B">
      <w:pPr>
        <w:jc w:val="both"/>
        <w:rPr>
          <w:lang w:val="en-GB"/>
        </w:rPr>
      </w:pPr>
      <w:r>
        <w:rPr>
          <w:rFonts w:ascii="Sylfaen" w:hAnsi="Sylfaen"/>
          <w:lang w:val="ka-GE"/>
        </w:rPr>
        <w:t>შეთანხმება კონტრაქტორებთან უნდა მოიცავდეს შემდგომ საკიტხებს:</w:t>
      </w:r>
    </w:p>
    <w:p w14:paraId="6706AAED" w14:textId="651AE1DC" w:rsidR="00281B77" w:rsidRPr="000C3194" w:rsidRDefault="00A67479" w:rsidP="0056517B">
      <w:pPr>
        <w:pStyle w:val="Heading3"/>
        <w:jc w:val="both"/>
        <w:rPr>
          <w:lang w:val="en-GB"/>
        </w:rPr>
      </w:pPr>
      <w:bookmarkStart w:id="21" w:name="_Toc504999911"/>
      <w:r>
        <w:rPr>
          <w:rFonts w:ascii="Sylfaen" w:hAnsi="Sylfaen"/>
          <w:lang w:val="ka-GE"/>
        </w:rPr>
        <w:t>ძირითადი მოთხოვნები</w:t>
      </w:r>
      <w:bookmarkEnd w:id="21"/>
    </w:p>
    <w:p w14:paraId="6706AAEE" w14:textId="49B7877F" w:rsidR="00DE3E24" w:rsidRPr="00BF681C" w:rsidRDefault="00A67479" w:rsidP="0056517B">
      <w:pPr>
        <w:pStyle w:val="ListBullet"/>
        <w:numPr>
          <w:ilvl w:val="0"/>
          <w:numId w:val="2"/>
        </w:numPr>
        <w:tabs>
          <w:tab w:val="clear" w:pos="360"/>
          <w:tab w:val="num" w:pos="900"/>
        </w:tabs>
        <w:ind w:left="900" w:hanging="720"/>
        <w:jc w:val="both"/>
        <w:rPr>
          <w:highlight w:val="yellow"/>
          <w:lang w:val="en-GB"/>
        </w:rPr>
      </w:pPr>
      <w:r w:rsidRPr="00BF681C">
        <w:rPr>
          <w:rFonts w:ascii="Sylfaen" w:hAnsi="Sylfaen"/>
          <w:highlight w:val="yellow"/>
          <w:lang w:val="ka-GE"/>
        </w:rPr>
        <w:t xml:space="preserve">კონტრაქტორმა ორგანიზაციამ უნდა დაიცვას კანონმდებლობითა და კომპანია ჰაიდელბერგცემენტში სახელმძღვანელოებით, პროცედურებით, ინსტრუქციებით და ა.შ. მოქმედი შრომის უსაფრთხოების მოთხოვნები, </w:t>
      </w:r>
    </w:p>
    <w:p w14:paraId="6706AAEF" w14:textId="674F73F4" w:rsidR="00402F49" w:rsidRPr="00BF681C" w:rsidRDefault="00A67479" w:rsidP="0056517B">
      <w:pPr>
        <w:pStyle w:val="ListBullet"/>
        <w:numPr>
          <w:ilvl w:val="0"/>
          <w:numId w:val="2"/>
        </w:numPr>
        <w:tabs>
          <w:tab w:val="clear" w:pos="360"/>
          <w:tab w:val="num" w:pos="900"/>
        </w:tabs>
        <w:ind w:left="900" w:hanging="720"/>
        <w:jc w:val="both"/>
        <w:rPr>
          <w:highlight w:val="yellow"/>
          <w:lang w:val="en-GB"/>
        </w:rPr>
      </w:pPr>
      <w:r w:rsidRPr="00BF681C">
        <w:rPr>
          <w:rFonts w:ascii="Sylfaen" w:hAnsi="Sylfaen"/>
          <w:highlight w:val="yellow"/>
          <w:lang w:val="ka-GE"/>
        </w:rPr>
        <w:t xml:space="preserve">კონტრაქტორმა უნდა აჩვენოს საკუთარი პასუხისმგებლობის ადექვატური დონე  </w:t>
      </w:r>
    </w:p>
    <w:p w14:paraId="6706AAF0" w14:textId="5D57C144" w:rsidR="006305FF" w:rsidRPr="00BF681C" w:rsidRDefault="00A67479" w:rsidP="0056517B">
      <w:pPr>
        <w:pStyle w:val="ListBullet"/>
        <w:numPr>
          <w:ilvl w:val="0"/>
          <w:numId w:val="2"/>
        </w:numPr>
        <w:tabs>
          <w:tab w:val="clear" w:pos="360"/>
          <w:tab w:val="num" w:pos="900"/>
        </w:tabs>
        <w:ind w:left="900" w:hanging="720"/>
        <w:jc w:val="both"/>
        <w:rPr>
          <w:highlight w:val="yellow"/>
          <w:lang w:val="en-GB"/>
        </w:rPr>
      </w:pPr>
      <w:r w:rsidRPr="00BF681C">
        <w:rPr>
          <w:rFonts w:ascii="Sylfaen" w:hAnsi="Sylfaen"/>
          <w:highlight w:val="yellow"/>
          <w:lang w:val="ka-GE"/>
        </w:rPr>
        <w:t xml:space="preserve">კონტრაქტორი აანაზღაურებს ყველა ხარჯს რაც გამოწვეული იქნება მისი საქმიანობით ჰაიდელბერგცემენტის სამუშაო ობიექტზე. </w:t>
      </w:r>
      <w:r w:rsidR="006305FF" w:rsidRPr="00BF681C">
        <w:rPr>
          <w:highlight w:val="yellow"/>
          <w:lang w:val="en-GB"/>
        </w:rPr>
        <w:t xml:space="preserve"> </w:t>
      </w:r>
      <w:bookmarkStart w:id="22" w:name="_GoBack"/>
      <w:bookmarkEnd w:id="22"/>
    </w:p>
    <w:p w14:paraId="6706AAF1" w14:textId="02E51BDA" w:rsidR="004623B4" w:rsidRPr="00BF681C" w:rsidRDefault="00A67479" w:rsidP="0056517B">
      <w:pPr>
        <w:pStyle w:val="ListBullet"/>
        <w:numPr>
          <w:ilvl w:val="0"/>
          <w:numId w:val="2"/>
        </w:numPr>
        <w:tabs>
          <w:tab w:val="clear" w:pos="360"/>
          <w:tab w:val="num" w:pos="900"/>
        </w:tabs>
        <w:ind w:left="900" w:hanging="720"/>
        <w:jc w:val="both"/>
        <w:rPr>
          <w:highlight w:val="yellow"/>
          <w:lang w:val="en-GB"/>
        </w:rPr>
      </w:pPr>
      <w:r w:rsidRPr="00BF681C">
        <w:rPr>
          <w:rFonts w:ascii="Sylfaen" w:hAnsi="Sylfaen"/>
          <w:highlight w:val="yellow"/>
          <w:lang w:val="ka-GE"/>
        </w:rPr>
        <w:t xml:space="preserve">კონტრაქტორი უზრუნველყოფს აღჭურვოს საკუთარი თანამშრომლები შესაბამისი ინდ დაცვის საშუალებებით, რაც მოთხოვნილია ჰაიდელბერგცემენტის მიერ. </w:t>
      </w:r>
    </w:p>
    <w:p w14:paraId="6706AAF2" w14:textId="2C11A7AD" w:rsidR="006A5544" w:rsidRPr="00BF681C" w:rsidRDefault="00B61C5C" w:rsidP="0056517B">
      <w:pPr>
        <w:pStyle w:val="ListBullet"/>
        <w:numPr>
          <w:ilvl w:val="0"/>
          <w:numId w:val="2"/>
        </w:numPr>
        <w:tabs>
          <w:tab w:val="clear" w:pos="360"/>
          <w:tab w:val="num" w:pos="900"/>
        </w:tabs>
        <w:ind w:left="900" w:hanging="720"/>
        <w:jc w:val="both"/>
        <w:rPr>
          <w:highlight w:val="yellow"/>
          <w:lang w:val="en-GB"/>
        </w:rPr>
      </w:pPr>
      <w:r w:rsidRPr="00BF681C">
        <w:rPr>
          <w:rFonts w:ascii="Sylfaen" w:hAnsi="Sylfaen"/>
          <w:highlight w:val="yellow"/>
          <w:lang w:val="ka-GE"/>
        </w:rPr>
        <w:t>ყველა სახის ინდ დაცვის საშუალება უნდა იყოს გამართული</w:t>
      </w:r>
    </w:p>
    <w:p w14:paraId="6706AAF3" w14:textId="21FD3F98" w:rsidR="004623B4" w:rsidRPr="00BF681C" w:rsidRDefault="00B61C5C" w:rsidP="0056517B">
      <w:pPr>
        <w:pStyle w:val="ListBullet"/>
        <w:numPr>
          <w:ilvl w:val="0"/>
          <w:numId w:val="2"/>
        </w:numPr>
        <w:tabs>
          <w:tab w:val="clear" w:pos="360"/>
          <w:tab w:val="num" w:pos="900"/>
        </w:tabs>
        <w:ind w:left="900" w:hanging="720"/>
        <w:jc w:val="both"/>
        <w:rPr>
          <w:highlight w:val="yellow"/>
          <w:lang w:val="en-GB"/>
        </w:rPr>
      </w:pPr>
      <w:r w:rsidRPr="00BF681C">
        <w:rPr>
          <w:rFonts w:ascii="Sylfaen" w:hAnsi="Sylfaen"/>
          <w:highlight w:val="yellow"/>
          <w:lang w:val="ka-GE"/>
        </w:rPr>
        <w:t>ყვლა ხელსაწყო და მოწყობილობა, რაც გამოიყენება კონტრაქტ</w:t>
      </w:r>
      <w:r w:rsidR="00596C3F" w:rsidRPr="00BF681C">
        <w:rPr>
          <w:rFonts w:ascii="Sylfaen" w:hAnsi="Sylfaen"/>
          <w:highlight w:val="yellow"/>
          <w:lang w:val="ka-GE"/>
        </w:rPr>
        <w:t>ორის მიერ უნდა იყოს გამართული</w:t>
      </w:r>
      <w:r w:rsidRPr="00BF681C">
        <w:rPr>
          <w:rFonts w:ascii="Sylfaen" w:hAnsi="Sylfaen"/>
          <w:highlight w:val="yellow"/>
          <w:lang w:val="ka-GE"/>
        </w:rPr>
        <w:t xml:space="preserve"> სერტიფიცირებული</w:t>
      </w:r>
      <w:r w:rsidR="000021CB" w:rsidRPr="00BF681C">
        <w:rPr>
          <w:highlight w:val="yellow"/>
          <w:lang w:val="en-GB"/>
        </w:rPr>
        <w:t xml:space="preserve"> </w:t>
      </w:r>
      <w:r w:rsidR="00596C3F" w:rsidRPr="00BF681C">
        <w:rPr>
          <w:rFonts w:ascii="Sylfaen" w:hAnsi="Sylfaen"/>
          <w:highlight w:val="yellow"/>
          <w:lang w:val="ka-GE"/>
        </w:rPr>
        <w:t xml:space="preserve">და ხდებოდეს მათი რეგულარული შემოწმება </w:t>
      </w:r>
    </w:p>
    <w:p w14:paraId="6706AAF4" w14:textId="754FB6C3" w:rsidR="00DC031C" w:rsidRPr="00BF681C" w:rsidRDefault="00B61C5C" w:rsidP="0056517B">
      <w:pPr>
        <w:pStyle w:val="ListBullet"/>
        <w:numPr>
          <w:ilvl w:val="0"/>
          <w:numId w:val="2"/>
        </w:numPr>
        <w:tabs>
          <w:tab w:val="clear" w:pos="360"/>
          <w:tab w:val="num" w:pos="900"/>
        </w:tabs>
        <w:ind w:left="900" w:hanging="720"/>
        <w:jc w:val="both"/>
        <w:rPr>
          <w:highlight w:val="yellow"/>
          <w:lang w:val="en-GB"/>
        </w:rPr>
      </w:pPr>
      <w:r w:rsidRPr="00BF681C">
        <w:rPr>
          <w:rFonts w:ascii="Sylfaen" w:hAnsi="Sylfaen"/>
          <w:highlight w:val="yellow"/>
          <w:lang w:val="ka-GE"/>
        </w:rPr>
        <w:t xml:space="preserve">გაფრთხილება, კონტრაქტის შეწყვეტა სამუშაოს შეჩერება და სხვადასხვა სახის დისციპლინარული სანქციების გამოყენება მოხდება კონტრაქტორის წინააღმდეგ, თუ მისი საქმიანობა არ იქნება თანხვედრაში შრომის უსაფრთხოების მოთხოვნებთან.  </w:t>
      </w:r>
    </w:p>
    <w:p w14:paraId="6706AAF5" w14:textId="450C4587" w:rsidR="00B32E46" w:rsidRPr="000C3194" w:rsidRDefault="00B61C5C" w:rsidP="0056517B">
      <w:pPr>
        <w:pStyle w:val="Heading3"/>
        <w:jc w:val="both"/>
        <w:rPr>
          <w:lang w:val="en-GB"/>
        </w:rPr>
      </w:pPr>
      <w:bookmarkStart w:id="23" w:name="_Toc402363755"/>
      <w:bookmarkStart w:id="24" w:name="_Toc402364087"/>
      <w:bookmarkStart w:id="25" w:name="_Toc402364155"/>
      <w:bookmarkStart w:id="26" w:name="_Toc402363756"/>
      <w:bookmarkStart w:id="27" w:name="_Toc402363952"/>
      <w:bookmarkStart w:id="28" w:name="_Toc402363998"/>
      <w:bookmarkStart w:id="29" w:name="_Toc402364043"/>
      <w:bookmarkStart w:id="30" w:name="_Toc402364088"/>
      <w:bookmarkStart w:id="31" w:name="_Toc402364156"/>
      <w:bookmarkStart w:id="32" w:name="_Toc402363757"/>
      <w:bookmarkStart w:id="33" w:name="_Toc402363953"/>
      <w:bookmarkStart w:id="34" w:name="_Toc402363999"/>
      <w:bookmarkStart w:id="35" w:name="_Toc402364044"/>
      <w:bookmarkStart w:id="36" w:name="_Toc402364089"/>
      <w:bookmarkStart w:id="37" w:name="_Toc402364157"/>
      <w:bookmarkStart w:id="38" w:name="_Toc50499991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Sylfaen" w:hAnsi="Sylfaen"/>
          <w:lang w:val="ka-GE"/>
        </w:rPr>
        <w:t>შრომის უსაფრთხოებაზე საკონტაქტო პიროვნების განსაზღვრა</w:t>
      </w:r>
      <w:bookmarkEnd w:id="38"/>
    </w:p>
    <w:p w14:paraId="6706AAF6" w14:textId="1E44CC38" w:rsidR="006C4FCF" w:rsidRPr="000C3194" w:rsidRDefault="00FC57D8" w:rsidP="0056517B">
      <w:pPr>
        <w:pStyle w:val="ListBullet"/>
        <w:numPr>
          <w:ilvl w:val="0"/>
          <w:numId w:val="2"/>
        </w:numPr>
        <w:tabs>
          <w:tab w:val="clear" w:pos="360"/>
          <w:tab w:val="num" w:pos="900"/>
        </w:tabs>
        <w:ind w:left="900" w:hanging="720"/>
        <w:jc w:val="both"/>
        <w:rPr>
          <w:lang w:val="en-GB"/>
        </w:rPr>
      </w:pPr>
      <w:r>
        <w:rPr>
          <w:rFonts w:ascii="Sylfaen" w:hAnsi="Sylfaen"/>
          <w:lang w:val="ka-GE"/>
        </w:rPr>
        <w:t>კონტრაქტორმა უნდა განსაზღვროს მინიმუმ ერთი პიროვნება, რომელიც იქნება პასუხისმგებელი შრომის უსაფრთხოების მოთხოვნებზე კონტრაქტის ფარგლებში</w:t>
      </w:r>
    </w:p>
    <w:p w14:paraId="6706AAF7" w14:textId="66E50BBF" w:rsidR="00B32E46" w:rsidRPr="000C3194" w:rsidRDefault="00FC57D8" w:rsidP="0056517B">
      <w:pPr>
        <w:pStyle w:val="ListBullet"/>
        <w:numPr>
          <w:ilvl w:val="0"/>
          <w:numId w:val="2"/>
        </w:numPr>
        <w:tabs>
          <w:tab w:val="clear" w:pos="360"/>
          <w:tab w:val="num" w:pos="900"/>
        </w:tabs>
        <w:ind w:left="900" w:hanging="720"/>
        <w:jc w:val="both"/>
        <w:rPr>
          <w:lang w:val="en-GB"/>
        </w:rPr>
      </w:pPr>
      <w:r>
        <w:rPr>
          <w:rFonts w:ascii="Sylfaen" w:hAnsi="Sylfaen"/>
          <w:lang w:val="ka-GE"/>
        </w:rPr>
        <w:t xml:space="preserve">აღნიშნული პიროვნება წარმოადგენს ე.წ. მეკავშირეს კონტრაქტორსა და ჰაიდელბერგცემენტს შორის შრომის უსაფრთხოების საკითხებში, თანამშრომლობს კომპანიის მენეჯერებთან, ესწრება უსაფრთხოების თათბირებს და ა.შ. </w:t>
      </w:r>
    </w:p>
    <w:p w14:paraId="6706AAF8" w14:textId="3B30624D" w:rsidR="00344065" w:rsidRPr="000C3194" w:rsidRDefault="00FC57D8" w:rsidP="0056517B">
      <w:pPr>
        <w:pStyle w:val="Heading3"/>
        <w:jc w:val="both"/>
        <w:rPr>
          <w:lang w:val="en-GB"/>
        </w:rPr>
      </w:pPr>
      <w:bookmarkStart w:id="39" w:name="_Toc504999913"/>
      <w:r>
        <w:rPr>
          <w:rFonts w:ascii="Sylfaen" w:hAnsi="Sylfaen"/>
          <w:lang w:val="ka-GE"/>
        </w:rPr>
        <w:lastRenderedPageBreak/>
        <w:t>რისკების შეფასება</w:t>
      </w:r>
      <w:bookmarkEnd w:id="39"/>
      <w:r>
        <w:rPr>
          <w:rFonts w:ascii="Sylfaen" w:hAnsi="Sylfaen"/>
          <w:lang w:val="ka-GE"/>
        </w:rPr>
        <w:t xml:space="preserve"> </w:t>
      </w:r>
    </w:p>
    <w:p w14:paraId="6706AAF9" w14:textId="2DFB1C26" w:rsidR="00402F49" w:rsidRPr="000C3194" w:rsidRDefault="00FC57D8" w:rsidP="0056517B">
      <w:pPr>
        <w:pStyle w:val="ListBullet"/>
        <w:numPr>
          <w:ilvl w:val="0"/>
          <w:numId w:val="2"/>
        </w:numPr>
        <w:tabs>
          <w:tab w:val="clear" w:pos="360"/>
          <w:tab w:val="num" w:pos="900"/>
        </w:tabs>
        <w:ind w:left="900" w:hanging="720"/>
        <w:jc w:val="both"/>
        <w:rPr>
          <w:lang w:val="en-GB"/>
        </w:rPr>
      </w:pPr>
      <w:r>
        <w:rPr>
          <w:rFonts w:ascii="Sylfaen" w:hAnsi="Sylfaen"/>
          <w:lang w:val="ka-GE"/>
        </w:rPr>
        <w:t xml:space="preserve">კონტრაქტორმა, შესასრულებელ სამუშაოზე უნდა წარმოადგინოს რისკების შეფასება, რისკების შეფასების საფუძველზე შესაბამისი სამუშაო პროცედურები და ინსტრუქციები. </w:t>
      </w:r>
    </w:p>
    <w:p w14:paraId="5A2D754E" w14:textId="663FDCA1" w:rsidR="00FA7FCE" w:rsidRPr="00FA7FCE" w:rsidRDefault="00FA7FCE" w:rsidP="00FA7FCE">
      <w:pPr>
        <w:pStyle w:val="ListBullet"/>
        <w:numPr>
          <w:ilvl w:val="0"/>
          <w:numId w:val="2"/>
        </w:numPr>
        <w:tabs>
          <w:tab w:val="clear" w:pos="360"/>
          <w:tab w:val="num" w:pos="900"/>
        </w:tabs>
        <w:ind w:left="900" w:hanging="720"/>
        <w:jc w:val="both"/>
        <w:rPr>
          <w:lang w:val="en-GB"/>
        </w:rPr>
      </w:pPr>
      <w:r>
        <w:rPr>
          <w:rFonts w:ascii="Sylfaen" w:hAnsi="Sylfaen"/>
          <w:lang w:val="ka-GE"/>
        </w:rPr>
        <w:t>საშუალო და მაღალი რისკის საქმიანობისათვის(მე-2 კატეგორია) კონტრაქტორმა უნდა მოამზადოს სამუშაოს მართვის სპეციფიკური გეგმა, რომელიც უნდა შეიცავდეს მინიმუმ:</w:t>
      </w:r>
    </w:p>
    <w:p w14:paraId="6706AAFB" w14:textId="0C352140" w:rsidR="000021CB" w:rsidRPr="000C3194" w:rsidRDefault="00FA7FCE" w:rsidP="0056517B">
      <w:pPr>
        <w:pStyle w:val="ListBullet"/>
        <w:numPr>
          <w:ilvl w:val="1"/>
          <w:numId w:val="3"/>
        </w:numPr>
        <w:spacing w:after="0"/>
        <w:ind w:left="1434" w:hanging="357"/>
        <w:jc w:val="both"/>
        <w:rPr>
          <w:lang w:val="en-GB"/>
        </w:rPr>
      </w:pPr>
      <w:r>
        <w:rPr>
          <w:rFonts w:ascii="Sylfaen" w:hAnsi="Sylfaen"/>
          <w:lang w:val="ka-GE"/>
        </w:rPr>
        <w:t xml:space="preserve">კონტრაქტორის </w:t>
      </w:r>
      <w:r>
        <w:rPr>
          <w:rFonts w:ascii="Sylfaen" w:hAnsi="Sylfaen"/>
          <w:lang w:val="en-US"/>
        </w:rPr>
        <w:t xml:space="preserve">H&amp;S </w:t>
      </w:r>
      <w:r>
        <w:rPr>
          <w:rFonts w:ascii="Sylfaen" w:hAnsi="Sylfaen"/>
          <w:lang w:val="ka-GE"/>
        </w:rPr>
        <w:t xml:space="preserve">გუნდი (საკონტაქტო ინფორმაცია) </w:t>
      </w:r>
    </w:p>
    <w:p w14:paraId="6706AAFC" w14:textId="45A93065" w:rsidR="000021CB" w:rsidRPr="000C3194" w:rsidRDefault="00FA7FCE" w:rsidP="0056517B">
      <w:pPr>
        <w:pStyle w:val="ListBullet"/>
        <w:numPr>
          <w:ilvl w:val="1"/>
          <w:numId w:val="3"/>
        </w:numPr>
        <w:spacing w:after="0"/>
        <w:ind w:left="1434" w:hanging="357"/>
        <w:jc w:val="both"/>
        <w:rPr>
          <w:lang w:val="en-GB"/>
        </w:rPr>
      </w:pPr>
      <w:r>
        <w:rPr>
          <w:rFonts w:ascii="Sylfaen" w:hAnsi="Sylfaen"/>
          <w:lang w:val="ka-GE"/>
        </w:rPr>
        <w:t>სამუშაო ობიექტზე შესვლის ორგანიზება</w:t>
      </w:r>
    </w:p>
    <w:p w14:paraId="6706AAFD" w14:textId="5E3845A4" w:rsidR="000021CB" w:rsidRPr="000C3194" w:rsidRDefault="00FA7FCE" w:rsidP="0056517B">
      <w:pPr>
        <w:pStyle w:val="ListBullet"/>
        <w:numPr>
          <w:ilvl w:val="1"/>
          <w:numId w:val="3"/>
        </w:numPr>
        <w:spacing w:after="0"/>
        <w:ind w:left="1434" w:hanging="357"/>
        <w:jc w:val="both"/>
        <w:rPr>
          <w:lang w:val="en-GB"/>
        </w:rPr>
      </w:pPr>
      <w:r>
        <w:rPr>
          <w:rFonts w:ascii="Sylfaen" w:hAnsi="Sylfaen"/>
          <w:lang w:val="ka-GE"/>
        </w:rPr>
        <w:t>კონტრაქტორის თანამშრომლების კომპეტენცია</w:t>
      </w:r>
    </w:p>
    <w:p w14:paraId="6706AAFE" w14:textId="0A7AAD13" w:rsidR="000021CB" w:rsidRPr="000C3194" w:rsidRDefault="00FA7FCE" w:rsidP="0056517B">
      <w:pPr>
        <w:pStyle w:val="ListBullet"/>
        <w:numPr>
          <w:ilvl w:val="1"/>
          <w:numId w:val="3"/>
        </w:numPr>
        <w:spacing w:after="0"/>
        <w:ind w:left="1434" w:hanging="357"/>
        <w:jc w:val="both"/>
        <w:rPr>
          <w:lang w:val="en-GB"/>
        </w:rPr>
      </w:pPr>
      <w:r>
        <w:rPr>
          <w:rFonts w:ascii="Sylfaen" w:hAnsi="Sylfaen"/>
          <w:lang w:val="ka-GE"/>
        </w:rPr>
        <w:t>რისკების შეფასება</w:t>
      </w:r>
    </w:p>
    <w:p w14:paraId="6706AAFF" w14:textId="3FFF6838" w:rsidR="00061D6C" w:rsidRPr="000C3194" w:rsidRDefault="00FA7FCE" w:rsidP="0056517B">
      <w:pPr>
        <w:pStyle w:val="ListBullet"/>
        <w:numPr>
          <w:ilvl w:val="1"/>
          <w:numId w:val="3"/>
        </w:numPr>
        <w:spacing w:after="0"/>
        <w:ind w:left="1434" w:hanging="357"/>
        <w:jc w:val="both"/>
        <w:rPr>
          <w:lang w:val="en-GB"/>
        </w:rPr>
      </w:pPr>
      <w:r>
        <w:rPr>
          <w:rFonts w:ascii="Sylfaen" w:hAnsi="Sylfaen"/>
          <w:lang w:val="ka-GE"/>
        </w:rPr>
        <w:t>სამუშაო პროცედურები</w:t>
      </w:r>
    </w:p>
    <w:p w14:paraId="6706AB00" w14:textId="183C5FFA" w:rsidR="00464890" w:rsidRPr="000C3194" w:rsidRDefault="00FA7FCE" w:rsidP="0056517B">
      <w:pPr>
        <w:pStyle w:val="ListBullet"/>
        <w:numPr>
          <w:ilvl w:val="1"/>
          <w:numId w:val="3"/>
        </w:numPr>
        <w:spacing w:after="0"/>
        <w:ind w:left="1434" w:hanging="357"/>
        <w:jc w:val="both"/>
        <w:rPr>
          <w:lang w:val="en-GB"/>
        </w:rPr>
      </w:pPr>
      <w:r>
        <w:rPr>
          <w:rFonts w:ascii="Sylfaen" w:hAnsi="Sylfaen"/>
          <w:lang w:val="ka-GE"/>
        </w:rPr>
        <w:t>საავარიო გეგმები და პირველადი სამედიცინო დახმარება</w:t>
      </w:r>
    </w:p>
    <w:p w14:paraId="6706AB01" w14:textId="341CB8FE" w:rsidR="000021CB" w:rsidRPr="000C3194" w:rsidRDefault="00FA7FCE" w:rsidP="0056517B">
      <w:pPr>
        <w:pStyle w:val="ListBullet"/>
        <w:numPr>
          <w:ilvl w:val="1"/>
          <w:numId w:val="3"/>
        </w:numPr>
        <w:spacing w:after="0"/>
        <w:ind w:left="1434" w:hanging="357"/>
        <w:jc w:val="both"/>
        <w:rPr>
          <w:lang w:val="en-GB"/>
        </w:rPr>
      </w:pPr>
      <w:r>
        <w:rPr>
          <w:rFonts w:ascii="Sylfaen" w:hAnsi="Sylfaen"/>
          <w:lang w:val="ka-GE"/>
        </w:rPr>
        <w:t xml:space="preserve">კონტრაქტორის მობილური მოწყობილობებისა და ტექნიკის გამოყენება </w:t>
      </w:r>
      <w:r w:rsidR="006C4FCF" w:rsidRPr="000C3194">
        <w:rPr>
          <w:lang w:val="en-GB"/>
        </w:rPr>
        <w:t xml:space="preserve"> </w:t>
      </w:r>
    </w:p>
    <w:p w14:paraId="6706AB02" w14:textId="1EC985BF" w:rsidR="000021CB" w:rsidRPr="000C3194" w:rsidRDefault="00FA7FCE" w:rsidP="0056517B">
      <w:pPr>
        <w:pStyle w:val="ListBullet"/>
        <w:numPr>
          <w:ilvl w:val="1"/>
          <w:numId w:val="3"/>
        </w:numPr>
        <w:spacing w:after="0"/>
        <w:ind w:left="1434" w:hanging="357"/>
        <w:jc w:val="both"/>
        <w:rPr>
          <w:lang w:val="en-GB"/>
        </w:rPr>
      </w:pPr>
      <w:r>
        <w:rPr>
          <w:rFonts w:ascii="Sylfaen" w:hAnsi="Sylfaen"/>
          <w:lang w:val="ka-GE"/>
        </w:rPr>
        <w:t>ჰაიდელბერგცემენტის მობილური ტექნიკისა და მოწყობილობების გამოყენება</w:t>
      </w:r>
    </w:p>
    <w:p w14:paraId="6706AB03" w14:textId="671C4E39" w:rsidR="000021CB" w:rsidRPr="000C3194" w:rsidRDefault="00FA7FCE" w:rsidP="0056517B">
      <w:pPr>
        <w:pStyle w:val="ListBullet"/>
        <w:numPr>
          <w:ilvl w:val="1"/>
          <w:numId w:val="3"/>
        </w:numPr>
        <w:spacing w:after="0"/>
        <w:ind w:left="1434" w:hanging="357"/>
        <w:jc w:val="both"/>
        <w:rPr>
          <w:lang w:val="en-GB"/>
        </w:rPr>
      </w:pPr>
      <w:r>
        <w:rPr>
          <w:rFonts w:ascii="Sylfaen" w:hAnsi="Sylfaen"/>
          <w:lang w:val="ka-GE"/>
        </w:rPr>
        <w:t>ინსპექტირებები (შემადგენლობა, შინაარსი და სიხშირე)</w:t>
      </w:r>
      <w:r w:rsidR="00061D6C" w:rsidRPr="000C3194">
        <w:rPr>
          <w:lang w:val="en-GB"/>
        </w:rPr>
        <w:t xml:space="preserve"> </w:t>
      </w:r>
    </w:p>
    <w:p w14:paraId="6706AB04" w14:textId="2BF8B9BF" w:rsidR="000021CB" w:rsidRPr="000C3194" w:rsidRDefault="00FA7FCE" w:rsidP="0056517B">
      <w:pPr>
        <w:pStyle w:val="ListBullet"/>
        <w:numPr>
          <w:ilvl w:val="1"/>
          <w:numId w:val="3"/>
        </w:numPr>
        <w:spacing w:after="0"/>
        <w:ind w:left="1434" w:hanging="357"/>
        <w:jc w:val="both"/>
        <w:rPr>
          <w:lang w:val="en-GB"/>
        </w:rPr>
      </w:pPr>
      <w:r>
        <w:rPr>
          <w:rFonts w:ascii="Sylfaen" w:hAnsi="Sylfaen"/>
          <w:lang w:val="ka-GE"/>
        </w:rPr>
        <w:t>კომუნიკაცია</w:t>
      </w:r>
    </w:p>
    <w:p w14:paraId="529527E7" w14:textId="4B076577" w:rsidR="00FA7FCE" w:rsidRPr="00FA7FCE" w:rsidRDefault="00FA7FCE" w:rsidP="0056517B">
      <w:pPr>
        <w:pStyle w:val="ListBullet"/>
        <w:numPr>
          <w:ilvl w:val="1"/>
          <w:numId w:val="3"/>
        </w:numPr>
        <w:spacing w:after="0"/>
        <w:jc w:val="both"/>
        <w:rPr>
          <w:lang w:val="en-GB"/>
        </w:rPr>
      </w:pPr>
      <w:r>
        <w:rPr>
          <w:rFonts w:ascii="Sylfaen" w:hAnsi="Sylfaen"/>
          <w:lang w:val="ka-GE"/>
        </w:rPr>
        <w:t>ანგარიშგება</w:t>
      </w:r>
      <w:r w:rsidRPr="00FA7FCE">
        <w:rPr>
          <w:rFonts w:ascii="Sylfaen" w:hAnsi="Sylfaen"/>
          <w:lang w:val="ka-GE"/>
        </w:rPr>
        <w:t xml:space="preserve"> </w:t>
      </w:r>
      <w:r>
        <w:rPr>
          <w:rFonts w:ascii="Sylfaen" w:hAnsi="Sylfaen"/>
          <w:lang w:val="ka-GE"/>
        </w:rPr>
        <w:t>(შემადგენლობა, შინაარსი და სიხშირე)</w:t>
      </w:r>
      <w:r w:rsidRPr="000C3194">
        <w:rPr>
          <w:lang w:val="en-GB"/>
        </w:rPr>
        <w:t xml:space="preserve"> </w:t>
      </w:r>
    </w:p>
    <w:p w14:paraId="6706AB06" w14:textId="14091832" w:rsidR="00061D6C" w:rsidRPr="00FA7FCE" w:rsidRDefault="00FA7FCE" w:rsidP="0056517B">
      <w:pPr>
        <w:pStyle w:val="ListBullet"/>
        <w:numPr>
          <w:ilvl w:val="1"/>
          <w:numId w:val="3"/>
        </w:numPr>
        <w:spacing w:after="0"/>
        <w:jc w:val="both"/>
        <w:rPr>
          <w:lang w:val="en-GB"/>
        </w:rPr>
      </w:pPr>
      <w:r>
        <w:rPr>
          <w:rFonts w:ascii="Sylfaen" w:hAnsi="Sylfaen"/>
          <w:lang w:val="ka-GE"/>
        </w:rPr>
        <w:t>სისუფთავე</w:t>
      </w:r>
    </w:p>
    <w:p w14:paraId="6706AB07" w14:textId="3CA2834E" w:rsidR="00B32E46" w:rsidRPr="000C3194" w:rsidRDefault="00FA7FCE" w:rsidP="0056517B">
      <w:pPr>
        <w:pStyle w:val="Heading3"/>
        <w:jc w:val="both"/>
        <w:rPr>
          <w:lang w:val="en-GB"/>
        </w:rPr>
      </w:pPr>
      <w:bookmarkStart w:id="40" w:name="_Toc504999914"/>
      <w:r>
        <w:rPr>
          <w:rFonts w:ascii="Sylfaen" w:hAnsi="Sylfaen"/>
          <w:lang w:val="ka-GE"/>
        </w:rPr>
        <w:t>კონტრაქტორი თანამშრომლების სწავლებები</w:t>
      </w:r>
      <w:bookmarkEnd w:id="40"/>
    </w:p>
    <w:p w14:paraId="6706AB08" w14:textId="4452E320" w:rsidR="00B32E46" w:rsidRPr="000C3194" w:rsidRDefault="00FA7FCE" w:rsidP="0056517B">
      <w:pPr>
        <w:pStyle w:val="ListBullet"/>
        <w:numPr>
          <w:ilvl w:val="0"/>
          <w:numId w:val="2"/>
        </w:numPr>
        <w:tabs>
          <w:tab w:val="clear" w:pos="360"/>
          <w:tab w:val="num" w:pos="900"/>
        </w:tabs>
        <w:ind w:left="900" w:hanging="720"/>
        <w:jc w:val="both"/>
        <w:rPr>
          <w:lang w:val="en-GB"/>
        </w:rPr>
      </w:pPr>
      <w:r>
        <w:rPr>
          <w:rFonts w:ascii="Sylfaen" w:hAnsi="Sylfaen"/>
          <w:lang w:val="ka-GE"/>
        </w:rPr>
        <w:t>კონტრაქტორმა უნდა უზრუნველყოს საკუთარი თანამშრომლების სწავლებები, რომელიც თანხვედრაში იქნება საკანონმდებლო რეგულაციებთან</w:t>
      </w:r>
    </w:p>
    <w:p w14:paraId="6706AB09" w14:textId="66F23196" w:rsidR="00402F49" w:rsidRPr="000C3194" w:rsidRDefault="00DF41DE" w:rsidP="0056517B">
      <w:pPr>
        <w:pStyle w:val="ListBullet"/>
        <w:numPr>
          <w:ilvl w:val="0"/>
          <w:numId w:val="2"/>
        </w:numPr>
        <w:tabs>
          <w:tab w:val="clear" w:pos="360"/>
          <w:tab w:val="num" w:pos="900"/>
        </w:tabs>
        <w:ind w:left="900" w:hanging="720"/>
        <w:jc w:val="both"/>
        <w:rPr>
          <w:lang w:val="en-GB"/>
        </w:rPr>
      </w:pPr>
      <w:r>
        <w:rPr>
          <w:rFonts w:ascii="Sylfaen" w:hAnsi="Sylfaen"/>
          <w:lang w:val="ka-GE"/>
        </w:rPr>
        <w:t xml:space="preserve">კონტრაქტორმა უნდა უზრუნველყოს საკუთარი თანამშრომლების ტრეინინგი რაც დაკავშირებულია მათ საქმიანობასთან ჰაიდელბერგცემენტის სამუშაო ობიექტზე. </w:t>
      </w:r>
    </w:p>
    <w:p w14:paraId="6706AB0A" w14:textId="6C283D3D" w:rsidR="00687B7A" w:rsidRPr="000C3194" w:rsidRDefault="00FA7FCE" w:rsidP="0056517B">
      <w:pPr>
        <w:pStyle w:val="Heading3"/>
        <w:jc w:val="both"/>
        <w:rPr>
          <w:lang w:val="en-GB"/>
        </w:rPr>
      </w:pPr>
      <w:bookmarkStart w:id="41" w:name="_Toc504999915"/>
      <w:r>
        <w:rPr>
          <w:rFonts w:ascii="Sylfaen" w:hAnsi="Sylfaen"/>
          <w:lang w:val="ka-GE"/>
        </w:rPr>
        <w:t>ინციდენტების რეპორტინგი</w:t>
      </w:r>
      <w:bookmarkEnd w:id="41"/>
      <w:r>
        <w:rPr>
          <w:rFonts w:ascii="Sylfaen" w:hAnsi="Sylfaen"/>
          <w:lang w:val="ka-GE"/>
        </w:rPr>
        <w:t xml:space="preserve"> </w:t>
      </w:r>
    </w:p>
    <w:p w14:paraId="6706AB0B" w14:textId="301FC938" w:rsidR="00687B7A" w:rsidRPr="000C3194" w:rsidRDefault="00C77C9C" w:rsidP="0056517B">
      <w:pPr>
        <w:pStyle w:val="ListBullet"/>
        <w:numPr>
          <w:ilvl w:val="0"/>
          <w:numId w:val="2"/>
        </w:numPr>
        <w:tabs>
          <w:tab w:val="clear" w:pos="360"/>
          <w:tab w:val="num" w:pos="900"/>
        </w:tabs>
        <w:ind w:left="900" w:hanging="720"/>
        <w:jc w:val="both"/>
        <w:rPr>
          <w:lang w:val="en-GB"/>
        </w:rPr>
      </w:pPr>
      <w:r>
        <w:rPr>
          <w:rFonts w:ascii="Sylfaen" w:hAnsi="Sylfaen"/>
          <w:lang w:val="ka-GE"/>
        </w:rPr>
        <w:t>კონტრაქტორმა უნდა განახორციელოს ყველა სახის ინციდენტის რეპორტირება: სხეულის დაზიანება, ხანძარი და ა.შ.</w:t>
      </w:r>
    </w:p>
    <w:p w14:paraId="6706AB0C" w14:textId="4D7FAB71" w:rsidR="00344065" w:rsidRPr="000C3194" w:rsidRDefault="00C77C9C" w:rsidP="0056517B">
      <w:pPr>
        <w:pStyle w:val="ListBullet"/>
        <w:numPr>
          <w:ilvl w:val="0"/>
          <w:numId w:val="2"/>
        </w:numPr>
        <w:tabs>
          <w:tab w:val="clear" w:pos="360"/>
          <w:tab w:val="num" w:pos="900"/>
        </w:tabs>
        <w:ind w:left="900" w:hanging="720"/>
        <w:jc w:val="both"/>
        <w:rPr>
          <w:lang w:val="en-GB"/>
        </w:rPr>
      </w:pPr>
      <w:r>
        <w:rPr>
          <w:rFonts w:ascii="Sylfaen" w:hAnsi="Sylfaen"/>
          <w:lang w:val="ka-GE"/>
        </w:rPr>
        <w:t>კონტრაქტორი ვალდებულია კანონმდებლობით გათვალისწინებული წესით შეინახოს სამუშაოსთან დაკავშირებული ყველა სახის დოკუმენტაცია</w:t>
      </w:r>
      <w:r w:rsidR="00344065" w:rsidRPr="000C3194">
        <w:rPr>
          <w:lang w:val="en-GB"/>
        </w:rPr>
        <w:t xml:space="preserve"> </w:t>
      </w:r>
    </w:p>
    <w:p w14:paraId="6706AB0D" w14:textId="478B5E9D" w:rsidR="006C4FCF" w:rsidRPr="000C3194" w:rsidRDefault="00C77C9C" w:rsidP="0056517B">
      <w:pPr>
        <w:pStyle w:val="ListBullet"/>
        <w:numPr>
          <w:ilvl w:val="0"/>
          <w:numId w:val="2"/>
        </w:numPr>
        <w:tabs>
          <w:tab w:val="clear" w:pos="360"/>
          <w:tab w:val="num" w:pos="900"/>
        </w:tabs>
        <w:ind w:left="900" w:hanging="720"/>
        <w:jc w:val="both"/>
        <w:rPr>
          <w:lang w:val="en-GB"/>
        </w:rPr>
      </w:pPr>
      <w:r>
        <w:rPr>
          <w:rFonts w:ascii="Sylfaen" w:hAnsi="Sylfaen"/>
          <w:lang w:val="ka-GE"/>
        </w:rPr>
        <w:t xml:space="preserve">იმ შემთხვევაში თუ კონტრაქტორის თანამშრომლები იქცევიან საფრთხის შემცველად, ესეთ შემთხვევაში კონტრაქტორი ვალდებულია მიიღოს დაუყოვნებლივი ზომები </w:t>
      </w:r>
    </w:p>
    <w:p w14:paraId="6706AB0E" w14:textId="357FB89B" w:rsidR="00344065" w:rsidRPr="000C3194" w:rsidRDefault="00C77C9C" w:rsidP="0056517B">
      <w:pPr>
        <w:pStyle w:val="ListBullet"/>
        <w:numPr>
          <w:ilvl w:val="0"/>
          <w:numId w:val="2"/>
        </w:numPr>
        <w:tabs>
          <w:tab w:val="clear" w:pos="360"/>
          <w:tab w:val="num" w:pos="900"/>
        </w:tabs>
        <w:ind w:left="900" w:hanging="720"/>
        <w:jc w:val="both"/>
        <w:rPr>
          <w:lang w:val="en-GB"/>
        </w:rPr>
      </w:pPr>
      <w:r>
        <w:rPr>
          <w:rFonts w:ascii="Sylfaen" w:hAnsi="Sylfaen"/>
          <w:lang w:val="ka-GE"/>
        </w:rPr>
        <w:t xml:space="preserve">ჰაიდელბერგცემენტის მენეჯმენტი იტოვებს უფლებას გაატაროს შესაბამისი ზომები, როგორიცაა თანხის დაკავება, კონტრაქტის გაუქმება ან კონკრეტული კონტრაქტორის თანამშრომლის გაშვება სამუშაო ობიექტიდან. </w:t>
      </w:r>
    </w:p>
    <w:p w14:paraId="6706AB0F" w14:textId="5E72424A" w:rsidR="00F01561" w:rsidRPr="000C3194" w:rsidRDefault="00FA7FCE" w:rsidP="0056517B">
      <w:pPr>
        <w:pStyle w:val="Heading1"/>
        <w:jc w:val="both"/>
        <w:rPr>
          <w:lang w:val="en-GB"/>
        </w:rPr>
      </w:pPr>
      <w:bookmarkStart w:id="42" w:name="_Toc402363768"/>
      <w:bookmarkStart w:id="43" w:name="_Toc402363964"/>
      <w:bookmarkStart w:id="44" w:name="_Toc402364010"/>
      <w:bookmarkStart w:id="45" w:name="_Toc402364055"/>
      <w:bookmarkStart w:id="46" w:name="_Toc402364100"/>
      <w:bookmarkStart w:id="47" w:name="_Toc402364168"/>
      <w:bookmarkStart w:id="48" w:name="_Toc402363769"/>
      <w:bookmarkStart w:id="49" w:name="_Toc402363965"/>
      <w:bookmarkStart w:id="50" w:name="_Toc402364011"/>
      <w:bookmarkStart w:id="51" w:name="_Toc402364056"/>
      <w:bookmarkStart w:id="52" w:name="_Toc402364101"/>
      <w:bookmarkStart w:id="53" w:name="_Toc402364169"/>
      <w:bookmarkStart w:id="54" w:name="_Toc402363770"/>
      <w:bookmarkStart w:id="55" w:name="_Toc402363966"/>
      <w:bookmarkStart w:id="56" w:name="_Toc402364012"/>
      <w:bookmarkStart w:id="57" w:name="_Toc402364057"/>
      <w:bookmarkStart w:id="58" w:name="_Toc402364102"/>
      <w:bookmarkStart w:id="59" w:name="_Toc402364170"/>
      <w:bookmarkStart w:id="60" w:name="_Toc402363771"/>
      <w:bookmarkStart w:id="61" w:name="_Toc402363967"/>
      <w:bookmarkStart w:id="62" w:name="_Toc402364013"/>
      <w:bookmarkStart w:id="63" w:name="_Toc402364058"/>
      <w:bookmarkStart w:id="64" w:name="_Toc402364103"/>
      <w:bookmarkStart w:id="65" w:name="_Toc402364171"/>
      <w:bookmarkStart w:id="66" w:name="_Toc402363772"/>
      <w:bookmarkStart w:id="67" w:name="_Toc402363968"/>
      <w:bookmarkStart w:id="68" w:name="_Toc402364014"/>
      <w:bookmarkStart w:id="69" w:name="_Toc402364059"/>
      <w:bookmarkStart w:id="70" w:name="_Toc402364104"/>
      <w:bookmarkStart w:id="71" w:name="_Toc402364172"/>
      <w:bookmarkStart w:id="72" w:name="_Toc402363773"/>
      <w:bookmarkStart w:id="73" w:name="_Toc402363969"/>
      <w:bookmarkStart w:id="74" w:name="_Toc402364015"/>
      <w:bookmarkStart w:id="75" w:name="_Toc402364060"/>
      <w:bookmarkStart w:id="76" w:name="_Toc402364105"/>
      <w:bookmarkStart w:id="77" w:name="_Toc402364173"/>
      <w:bookmarkStart w:id="78" w:name="_Toc402363774"/>
      <w:bookmarkStart w:id="79" w:name="_Toc402363970"/>
      <w:bookmarkStart w:id="80" w:name="_Toc402364016"/>
      <w:bookmarkStart w:id="81" w:name="_Toc402364061"/>
      <w:bookmarkStart w:id="82" w:name="_Toc402364106"/>
      <w:bookmarkStart w:id="83" w:name="_Toc402364174"/>
      <w:bookmarkStart w:id="84" w:name="_Toc402363775"/>
      <w:bookmarkStart w:id="85" w:name="_Toc402363971"/>
      <w:bookmarkStart w:id="86" w:name="_Toc402364017"/>
      <w:bookmarkStart w:id="87" w:name="_Toc402364062"/>
      <w:bookmarkStart w:id="88" w:name="_Toc402364107"/>
      <w:bookmarkStart w:id="89" w:name="_Toc402364175"/>
      <w:bookmarkStart w:id="90" w:name="_Toc402363776"/>
      <w:bookmarkStart w:id="91" w:name="_Toc402363972"/>
      <w:bookmarkStart w:id="92" w:name="_Toc402364018"/>
      <w:bookmarkStart w:id="93" w:name="_Toc402364063"/>
      <w:bookmarkStart w:id="94" w:name="_Toc402364108"/>
      <w:bookmarkStart w:id="95" w:name="_Toc402364176"/>
      <w:bookmarkStart w:id="96" w:name="_Toc402363777"/>
      <w:bookmarkStart w:id="97" w:name="_Toc402363973"/>
      <w:bookmarkStart w:id="98" w:name="_Toc402364019"/>
      <w:bookmarkStart w:id="99" w:name="_Toc402364064"/>
      <w:bookmarkStart w:id="100" w:name="_Toc402364109"/>
      <w:bookmarkStart w:id="101" w:name="_Toc402364177"/>
      <w:bookmarkStart w:id="102" w:name="_Toc402363778"/>
      <w:bookmarkStart w:id="103" w:name="_Toc402363974"/>
      <w:bookmarkStart w:id="104" w:name="_Toc402364020"/>
      <w:bookmarkStart w:id="105" w:name="_Toc402364065"/>
      <w:bookmarkStart w:id="106" w:name="_Toc402364110"/>
      <w:bookmarkStart w:id="107" w:name="_Toc402364178"/>
      <w:bookmarkStart w:id="108" w:name="_Toc402363779"/>
      <w:bookmarkStart w:id="109" w:name="_Toc402363975"/>
      <w:bookmarkStart w:id="110" w:name="_Toc402364021"/>
      <w:bookmarkStart w:id="111" w:name="_Toc402364066"/>
      <w:bookmarkStart w:id="112" w:name="_Toc402364111"/>
      <w:bookmarkStart w:id="113" w:name="_Toc402364179"/>
      <w:bookmarkStart w:id="114" w:name="_Toc402363780"/>
      <w:bookmarkStart w:id="115" w:name="_Toc402363976"/>
      <w:bookmarkStart w:id="116" w:name="_Toc402364022"/>
      <w:bookmarkStart w:id="117" w:name="_Toc402364067"/>
      <w:bookmarkStart w:id="118" w:name="_Toc402364112"/>
      <w:bookmarkStart w:id="119" w:name="_Toc402364180"/>
      <w:bookmarkStart w:id="120" w:name="_Toc50499991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ascii="Sylfaen" w:hAnsi="Sylfaen"/>
          <w:lang w:val="ka-GE"/>
        </w:rPr>
        <w:t>დანერგვის პროცესი და კონტროლი</w:t>
      </w:r>
      <w:bookmarkEnd w:id="120"/>
      <w:r>
        <w:rPr>
          <w:rFonts w:ascii="Sylfaen" w:hAnsi="Sylfaen"/>
          <w:lang w:val="ka-GE"/>
        </w:rPr>
        <w:t xml:space="preserve"> </w:t>
      </w:r>
    </w:p>
    <w:p w14:paraId="79FB3E6C" w14:textId="107358F2" w:rsidR="00C77C9C" w:rsidRDefault="00C77C9C" w:rsidP="00C77C9C">
      <w:pPr>
        <w:rPr>
          <w:rFonts w:ascii="Sylfaen" w:hAnsi="Sylfaen"/>
          <w:lang w:val="ka-GE"/>
        </w:rPr>
      </w:pPr>
      <w:bookmarkStart w:id="121" w:name="_Toc504999917"/>
      <w:r>
        <w:rPr>
          <w:rFonts w:ascii="Sylfaen" w:hAnsi="Sylfaen"/>
          <w:lang w:val="ka-GE"/>
        </w:rPr>
        <w:t xml:space="preserve">ხარვეზების ანალიზი უნდა ჩატარდეს სახელმძღვანელოს დამტკიცებიდან მინიმუმ 3 თვის მანძილზე. ხარვეზების დაფიქსირების შემთხვევაში უნდა შედგეს სამოქმედო გეგმა მათ აღმოსაფხვრელად სადაც გაწერილი იქნება ყველა სახის ღონისძიება და პასუხისმგებელი პირები. ყველა ხარვეზი აღმოფხვრილი უნდა იყოს სამოქმედო გეგმით გათვალისწინებულ ვადებში.  </w:t>
      </w:r>
    </w:p>
    <w:p w14:paraId="3696AACC" w14:textId="57619591" w:rsidR="00C77C9C" w:rsidRDefault="00C77C9C" w:rsidP="00C77C9C">
      <w:pPr>
        <w:rPr>
          <w:lang w:val="en-US"/>
        </w:rPr>
      </w:pPr>
      <w:r>
        <w:rPr>
          <w:rFonts w:ascii="Sylfaen" w:hAnsi="Sylfaen"/>
          <w:lang w:val="ka-GE"/>
        </w:rPr>
        <w:t xml:space="preserve">იმპლემენტაციის პროცესი შემოწმებული უნდა იყოს. მაგალითისათვის </w:t>
      </w:r>
      <w:r>
        <w:rPr>
          <w:rFonts w:ascii="Sylfaen" w:hAnsi="Sylfaen"/>
          <w:lang w:val="en-US"/>
        </w:rPr>
        <w:t xml:space="preserve">H&amp;S </w:t>
      </w:r>
      <w:r>
        <w:rPr>
          <w:rFonts w:ascii="Sylfaen" w:hAnsi="Sylfaen"/>
          <w:lang w:val="ka-GE"/>
        </w:rPr>
        <w:t>მენეჯმენტ სისტემის აუდიტი.</w:t>
      </w:r>
      <w:r w:rsidRPr="00EC081D">
        <w:rPr>
          <w:lang w:val="en-US"/>
        </w:rPr>
        <w:t xml:space="preserve"> </w:t>
      </w:r>
    </w:p>
    <w:p w14:paraId="6706AB13" w14:textId="1690E999" w:rsidR="0049325A" w:rsidRPr="000C3194" w:rsidRDefault="00FA7FCE" w:rsidP="0056517B">
      <w:pPr>
        <w:pStyle w:val="Heading1"/>
        <w:jc w:val="both"/>
        <w:rPr>
          <w:lang w:val="en-US"/>
        </w:rPr>
      </w:pPr>
      <w:r>
        <w:rPr>
          <w:rFonts w:ascii="Sylfaen" w:hAnsi="Sylfaen"/>
          <w:lang w:val="ka-GE"/>
        </w:rPr>
        <w:lastRenderedPageBreak/>
        <w:t>დამატებითი ინფორმაცია</w:t>
      </w:r>
      <w:bookmarkEnd w:id="121"/>
      <w:r>
        <w:rPr>
          <w:rFonts w:ascii="Sylfaen" w:hAnsi="Sylfaen"/>
          <w:lang w:val="ka-GE"/>
        </w:rPr>
        <w:t xml:space="preserve"> </w:t>
      </w:r>
    </w:p>
    <w:p w14:paraId="6706AB14" w14:textId="20F60535" w:rsidR="00104A22" w:rsidRPr="000C3194" w:rsidRDefault="00C77C9C" w:rsidP="0056517B">
      <w:pPr>
        <w:spacing w:before="120" w:after="120"/>
        <w:jc w:val="both"/>
        <w:rPr>
          <w:lang w:val="en-US"/>
        </w:rPr>
      </w:pPr>
      <w:r>
        <w:rPr>
          <w:rFonts w:ascii="Sylfaen" w:hAnsi="Sylfaen"/>
          <w:lang w:val="ka-GE"/>
        </w:rPr>
        <w:t>დამატებითი ინფორმაცია შეგიძლიათ იხილოთ ჯგუფის ელექტრონულ გვერძე</w:t>
      </w:r>
      <w:r w:rsidR="0049325A" w:rsidRPr="000C3194">
        <w:rPr>
          <w:lang w:val="en-US"/>
        </w:rPr>
        <w:t xml:space="preserve">: </w:t>
      </w:r>
      <w:hyperlink r:id="rId10" w:history="1">
        <w:r w:rsidR="0049325A" w:rsidRPr="000C3194">
          <w:rPr>
            <w:rStyle w:val="Hyperlink"/>
            <w:lang w:val="en-US"/>
          </w:rPr>
          <w:t>http://unite.grouphc.net/wok/hs/Pages/default.aspx</w:t>
        </w:r>
      </w:hyperlink>
      <w:r w:rsidR="0049325A" w:rsidRPr="000C3194">
        <w:rPr>
          <w:rStyle w:val="Hyperlink"/>
          <w:lang w:val="en-US"/>
        </w:rPr>
        <w:t xml:space="preserve"> </w:t>
      </w:r>
      <w:r w:rsidR="0049325A" w:rsidRPr="000C3194">
        <w:rPr>
          <w:lang w:val="en-US"/>
        </w:rPr>
        <w:t xml:space="preserve"> </w:t>
      </w:r>
    </w:p>
    <w:p w14:paraId="6706AB15" w14:textId="77777777" w:rsidR="003B7F8A" w:rsidRDefault="003B7F8A" w:rsidP="0056517B">
      <w:pPr>
        <w:spacing w:line="260" w:lineRule="atLeast"/>
        <w:jc w:val="both"/>
        <w:rPr>
          <w:b/>
          <w:lang w:val="en-GB"/>
        </w:rPr>
      </w:pPr>
    </w:p>
    <w:p w14:paraId="2ED56533" w14:textId="77777777" w:rsidR="00C77C9C" w:rsidRPr="00F2697D" w:rsidRDefault="00C77C9C" w:rsidP="00C77C9C">
      <w:pPr>
        <w:rPr>
          <w:rFonts w:ascii="Sylfaen" w:hAnsi="Sylfaen"/>
          <w:b/>
          <w:lang w:val="ka-GE"/>
        </w:rPr>
      </w:pPr>
      <w:r>
        <w:rPr>
          <w:rFonts w:ascii="Sylfaen" w:hAnsi="Sylfaen"/>
          <w:b/>
          <w:lang w:val="ka-GE"/>
        </w:rPr>
        <w:t>საკონტაქტო ინფორმაცია</w:t>
      </w:r>
    </w:p>
    <w:p w14:paraId="4B9822C7" w14:textId="77777777" w:rsidR="00C77C9C" w:rsidRPr="00F2697D" w:rsidRDefault="00C77C9C" w:rsidP="00C77C9C">
      <w:pPr>
        <w:rPr>
          <w:lang w:val="ka-GE"/>
        </w:rPr>
      </w:pPr>
      <w:r>
        <w:rPr>
          <w:rFonts w:ascii="Sylfaen" w:hAnsi="Sylfaen"/>
          <w:lang w:val="ka-GE"/>
        </w:rPr>
        <w:t>დრ. კლაუს ჰორმანი</w:t>
      </w:r>
      <w:r w:rsidRPr="00F2697D">
        <w:rPr>
          <w:lang w:val="ka-GE"/>
        </w:rPr>
        <w:br/>
      </w:r>
      <w:r>
        <w:rPr>
          <w:rFonts w:ascii="Sylfaen" w:hAnsi="Sylfaen"/>
          <w:lang w:val="ka-GE"/>
        </w:rPr>
        <w:t>ჯგუფის</w:t>
      </w:r>
      <w:r w:rsidRPr="00F2697D">
        <w:rPr>
          <w:lang w:val="ka-GE"/>
        </w:rPr>
        <w:t xml:space="preserve"> H&amp;S </w:t>
      </w:r>
      <w:r>
        <w:rPr>
          <w:rFonts w:ascii="Sylfaen" w:hAnsi="Sylfaen"/>
          <w:lang w:val="ka-GE"/>
        </w:rPr>
        <w:t>მენეჯერი</w:t>
      </w:r>
      <w:r w:rsidRPr="00F2697D">
        <w:rPr>
          <w:lang w:val="ka-GE"/>
        </w:rPr>
        <w:br/>
      </w:r>
      <w:r>
        <w:rPr>
          <w:rFonts w:ascii="Sylfaen" w:hAnsi="Sylfaen"/>
          <w:lang w:val="ka-GE"/>
        </w:rPr>
        <w:t>ჯგუფის ადამიანური რესურსები</w:t>
      </w:r>
      <w:r w:rsidRPr="00F2697D">
        <w:rPr>
          <w:lang w:val="ka-GE"/>
        </w:rPr>
        <w:br/>
      </w:r>
      <w:r>
        <w:rPr>
          <w:rFonts w:ascii="Sylfaen" w:hAnsi="Sylfaen"/>
          <w:lang w:val="ka-GE"/>
        </w:rPr>
        <w:t>ტელ</w:t>
      </w:r>
      <w:r w:rsidRPr="00F2697D">
        <w:rPr>
          <w:lang w:val="ka-GE"/>
        </w:rPr>
        <w:t>: +49 6221 481 32007</w:t>
      </w:r>
      <w:r w:rsidRPr="00F2697D">
        <w:rPr>
          <w:lang w:val="ka-GE"/>
        </w:rPr>
        <w:br/>
      </w:r>
      <w:hyperlink r:id="rId11" w:history="1">
        <w:r w:rsidRPr="00F2697D">
          <w:rPr>
            <w:rStyle w:val="Hyperlink"/>
            <w:lang w:val="ka-GE"/>
          </w:rPr>
          <w:t>klaus.hormann@heidelbergcement.com</w:t>
        </w:r>
      </w:hyperlink>
    </w:p>
    <w:p w14:paraId="6706AB1D" w14:textId="77777777" w:rsidR="005A4DC4" w:rsidRPr="00C77C9C" w:rsidRDefault="005A4DC4" w:rsidP="00C77C9C">
      <w:pPr>
        <w:spacing w:line="260" w:lineRule="atLeast"/>
        <w:jc w:val="both"/>
        <w:rPr>
          <w:lang w:val="ka-GE"/>
        </w:rPr>
      </w:pPr>
    </w:p>
    <w:sectPr w:rsidR="005A4DC4" w:rsidRPr="00C77C9C" w:rsidSect="00795CCF">
      <w:headerReference w:type="default" r:id="rId12"/>
      <w:footerReference w:type="default" r:id="rId13"/>
      <w:headerReference w:type="first" r:id="rId14"/>
      <w:type w:val="continuous"/>
      <w:pgSz w:w="11906" w:h="16838" w:code="9"/>
      <w:pgMar w:top="1814" w:right="680" w:bottom="1247" w:left="1361" w:header="1247"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0990" w14:textId="77777777" w:rsidR="00A454C3" w:rsidRDefault="00A454C3">
      <w:r>
        <w:separator/>
      </w:r>
    </w:p>
  </w:endnote>
  <w:endnote w:type="continuationSeparator" w:id="0">
    <w:p w14:paraId="29F7DF83" w14:textId="77777777" w:rsidR="00A454C3" w:rsidRDefault="00A4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97"/>
      <w:gridCol w:w="1108"/>
    </w:tblGrid>
    <w:tr w:rsidR="00FA7FCE" w:rsidRPr="009E617D" w14:paraId="6706AB25" w14:textId="77777777">
      <w:tc>
        <w:tcPr>
          <w:tcW w:w="8897" w:type="dxa"/>
        </w:tcPr>
        <w:p w14:paraId="6706AB23" w14:textId="77777777" w:rsidR="00FA7FCE" w:rsidRPr="00795CCF" w:rsidRDefault="00FA7FCE" w:rsidP="00DD3C72">
          <w:pPr>
            <w:pStyle w:val="Footer"/>
            <w:rPr>
              <w:sz w:val="20"/>
              <w:szCs w:val="20"/>
              <w:lang w:val="en-GB"/>
            </w:rPr>
          </w:pPr>
          <w:r w:rsidRPr="00931226">
            <w:rPr>
              <w:sz w:val="20"/>
              <w:szCs w:val="20"/>
              <w:lang w:val="en-GB"/>
            </w:rPr>
            <w:fldChar w:fldCharType="begin"/>
          </w:r>
          <w:r w:rsidRPr="00931226">
            <w:rPr>
              <w:sz w:val="20"/>
              <w:szCs w:val="20"/>
              <w:lang w:val="en-GB"/>
            </w:rPr>
            <w:instrText xml:space="preserve"> FILENAME </w:instrText>
          </w:r>
          <w:r w:rsidRPr="00931226">
            <w:rPr>
              <w:sz w:val="20"/>
              <w:szCs w:val="20"/>
              <w:lang w:val="en-GB"/>
            </w:rPr>
            <w:fldChar w:fldCharType="separate"/>
          </w:r>
          <w:r>
            <w:rPr>
              <w:noProof/>
              <w:sz w:val="20"/>
              <w:szCs w:val="20"/>
              <w:lang w:val="en-GB"/>
            </w:rPr>
            <w:t>Visitor_Contractor_ Safety-v3.docx</w:t>
          </w:r>
          <w:r w:rsidRPr="00931226">
            <w:rPr>
              <w:sz w:val="20"/>
              <w:szCs w:val="20"/>
              <w:lang w:val="en-GB"/>
            </w:rPr>
            <w:fldChar w:fldCharType="end"/>
          </w:r>
          <w:r>
            <w:rPr>
              <w:sz w:val="20"/>
              <w:szCs w:val="20"/>
              <w:lang w:val="en-GB"/>
            </w:rPr>
            <w:tab/>
            <w:t>21.12.2016</w:t>
          </w:r>
        </w:p>
      </w:tc>
      <w:tc>
        <w:tcPr>
          <w:tcW w:w="1108" w:type="dxa"/>
        </w:tcPr>
        <w:p w14:paraId="6706AB24" w14:textId="77777777" w:rsidR="00FA7FCE" w:rsidRPr="004A3032" w:rsidRDefault="00FA7FCE" w:rsidP="00F366FF">
          <w:pPr>
            <w:pStyle w:val="Footer"/>
            <w:jc w:val="right"/>
            <w:rPr>
              <w:rFonts w:cs="Arial"/>
              <w:sz w:val="20"/>
              <w:szCs w:val="20"/>
            </w:rPr>
          </w:pPr>
          <w:r w:rsidRPr="004A3032">
            <w:rPr>
              <w:rStyle w:val="PageNumber"/>
              <w:rFonts w:cs="Arial"/>
            </w:rPr>
            <w:fldChar w:fldCharType="begin"/>
          </w:r>
          <w:r w:rsidRPr="004A3032">
            <w:rPr>
              <w:rStyle w:val="PageNumber"/>
              <w:rFonts w:cs="Arial"/>
            </w:rPr>
            <w:instrText xml:space="preserve"> PAGE </w:instrText>
          </w:r>
          <w:r w:rsidRPr="004A3032">
            <w:rPr>
              <w:rStyle w:val="PageNumber"/>
              <w:rFonts w:cs="Arial"/>
            </w:rPr>
            <w:fldChar w:fldCharType="separate"/>
          </w:r>
          <w:r w:rsidR="00BF681C">
            <w:rPr>
              <w:rStyle w:val="PageNumber"/>
              <w:rFonts w:cs="Arial"/>
              <w:noProof/>
            </w:rPr>
            <w:t>8</w:t>
          </w:r>
          <w:r w:rsidRPr="004A3032">
            <w:rPr>
              <w:rStyle w:val="PageNumber"/>
              <w:rFonts w:cs="Arial"/>
            </w:rPr>
            <w:fldChar w:fldCharType="end"/>
          </w:r>
          <w:r w:rsidRPr="004A3032">
            <w:rPr>
              <w:rStyle w:val="PageNumber"/>
              <w:rFonts w:cs="Arial"/>
            </w:rPr>
            <w:t>/</w:t>
          </w:r>
          <w:r w:rsidRPr="004A3032">
            <w:rPr>
              <w:rStyle w:val="PageNumber"/>
              <w:rFonts w:cs="Arial"/>
            </w:rPr>
            <w:fldChar w:fldCharType="begin"/>
          </w:r>
          <w:r w:rsidRPr="004A3032">
            <w:rPr>
              <w:rStyle w:val="PageNumber"/>
              <w:rFonts w:cs="Arial"/>
            </w:rPr>
            <w:instrText xml:space="preserve"> NUMPAGES </w:instrText>
          </w:r>
          <w:r w:rsidRPr="004A3032">
            <w:rPr>
              <w:rStyle w:val="PageNumber"/>
              <w:rFonts w:cs="Arial"/>
            </w:rPr>
            <w:fldChar w:fldCharType="separate"/>
          </w:r>
          <w:r w:rsidR="00BF681C">
            <w:rPr>
              <w:rStyle w:val="PageNumber"/>
              <w:rFonts w:cs="Arial"/>
              <w:noProof/>
            </w:rPr>
            <w:t>10</w:t>
          </w:r>
          <w:r w:rsidRPr="004A3032">
            <w:rPr>
              <w:rStyle w:val="PageNumber"/>
              <w:rFonts w:cs="Arial"/>
            </w:rPr>
            <w:fldChar w:fldCharType="end"/>
          </w:r>
        </w:p>
      </w:tc>
    </w:tr>
  </w:tbl>
  <w:p w14:paraId="6706AB26" w14:textId="77777777" w:rsidR="00FA7FCE" w:rsidRDefault="00FA7FCE" w:rsidP="004B69B0">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5B4EC" w14:textId="77777777" w:rsidR="00A454C3" w:rsidRDefault="00A454C3">
      <w:r>
        <w:separator/>
      </w:r>
    </w:p>
  </w:footnote>
  <w:footnote w:type="continuationSeparator" w:id="0">
    <w:p w14:paraId="5C04E1AA" w14:textId="77777777" w:rsidR="00A454C3" w:rsidRDefault="00A4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AB22" w14:textId="77777777" w:rsidR="00FA7FCE" w:rsidRDefault="00FA7FCE" w:rsidP="007B3CDE">
    <w:pPr>
      <w:pStyle w:val="Header"/>
      <w:tabs>
        <w:tab w:val="clear" w:pos="9072"/>
        <w:tab w:val="right" w:pos="9900"/>
      </w:tabs>
      <w:ind w:right="-35"/>
    </w:pPr>
    <w:r>
      <w:rPr>
        <w:noProof/>
        <w:lang w:val="en-US" w:eastAsia="en-US"/>
      </w:rPr>
      <w:drawing>
        <wp:inline distT="0" distB="0" distL="0" distR="0" wp14:anchorId="6706AB29" wp14:editId="6706AB2A">
          <wp:extent cx="1352550" cy="3429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42900"/>
                  </a:xfrm>
                  <a:prstGeom prst="rect">
                    <a:avLst/>
                  </a:prstGeom>
                  <a:noFill/>
                  <a:ln>
                    <a:noFill/>
                  </a:ln>
                </pic:spPr>
              </pic:pic>
            </a:graphicData>
          </a:graphic>
        </wp:inline>
      </w:drawing>
    </w:r>
    <w:r>
      <w:tab/>
    </w:r>
    <w:r>
      <w:tab/>
    </w:r>
    <w:r>
      <w:rPr>
        <w:noProof/>
        <w:lang w:val="en-US" w:eastAsia="en-US"/>
      </w:rPr>
      <w:drawing>
        <wp:inline distT="0" distB="0" distL="0" distR="0" wp14:anchorId="6706AB2B" wp14:editId="6706AB2C">
          <wp:extent cx="1828800" cy="133350"/>
          <wp:effectExtent l="0" t="0" r="0" b="0"/>
          <wp:docPr id="5" name="Bild 2" descr="HD_Cemen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_Cement_s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133350"/>
                  </a:xfrm>
                  <a:prstGeom prst="rect">
                    <a:avLst/>
                  </a:prstGeom>
                  <a:noFill/>
                  <a:ln>
                    <a:noFill/>
                  </a:ln>
                </pic:spPr>
              </pic:pic>
            </a:graphicData>
          </a:graphic>
        </wp:inline>
      </w:drawing>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AB27" w14:textId="77777777" w:rsidR="00FA7FCE" w:rsidRDefault="00FA7FCE" w:rsidP="00795CCF">
    <w:pPr>
      <w:pStyle w:val="Header"/>
      <w:jc w:val="right"/>
    </w:pPr>
    <w:r>
      <w:rPr>
        <w:noProof/>
        <w:lang w:val="en-US" w:eastAsia="en-US"/>
      </w:rPr>
      <w:drawing>
        <wp:inline distT="0" distB="0" distL="0" distR="0" wp14:anchorId="6706AB2D" wp14:editId="6706AB2E">
          <wp:extent cx="1828800" cy="133350"/>
          <wp:effectExtent l="0" t="0" r="0" b="0"/>
          <wp:docPr id="6" name="Bild 3" descr="HD_Cemen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Cement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3350"/>
                  </a:xfrm>
                  <a:prstGeom prst="rect">
                    <a:avLst/>
                  </a:prstGeom>
                  <a:noFill/>
                  <a:ln>
                    <a:noFill/>
                  </a:ln>
                </pic:spPr>
              </pic:pic>
            </a:graphicData>
          </a:graphic>
        </wp:inline>
      </w:drawing>
    </w:r>
  </w:p>
  <w:p w14:paraId="6706AB28" w14:textId="77777777" w:rsidR="00FA7FCE" w:rsidRDefault="00FA7FCE" w:rsidP="00FC07C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528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82"/>
    <w:multiLevelType w:val="hybridMultilevel"/>
    <w:tmpl w:val="AD4CD58A"/>
    <w:lvl w:ilvl="0" w:tplc="AA3A187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825C4"/>
    <w:multiLevelType w:val="hybridMultilevel"/>
    <w:tmpl w:val="815AC2EE"/>
    <w:lvl w:ilvl="0" w:tplc="01B00A96">
      <w:start w:val="1"/>
      <w:numFmt w:val="bullet"/>
      <w:pStyle w:val="ListBullet"/>
      <w:lvlText w:val=""/>
      <w:lvlJc w:val="left"/>
      <w:pPr>
        <w:tabs>
          <w:tab w:val="num" w:pos="360"/>
        </w:tabs>
        <w:ind w:left="360" w:hanging="360"/>
      </w:pPr>
      <w:rPr>
        <w:rFonts w:ascii="Wingdings" w:hAnsi="Wingdings" w:hint="default"/>
        <w:color w:val="008000"/>
        <w:u w:color="008000"/>
      </w:rPr>
    </w:lvl>
    <w:lvl w:ilvl="1" w:tplc="01B00A96">
      <w:start w:val="1"/>
      <w:numFmt w:val="bullet"/>
      <w:lvlText w:val=""/>
      <w:lvlJc w:val="left"/>
      <w:pPr>
        <w:tabs>
          <w:tab w:val="num" w:pos="1440"/>
        </w:tabs>
        <w:ind w:left="1440" w:hanging="360"/>
      </w:pPr>
      <w:rPr>
        <w:rFonts w:ascii="Wingdings" w:hAnsi="Wingdings" w:hint="default"/>
        <w:color w:val="008000"/>
        <w:u w:color="00800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EDA2780"/>
    <w:multiLevelType w:val="hybridMultilevel"/>
    <w:tmpl w:val="5BE270DE"/>
    <w:lvl w:ilvl="0" w:tplc="04070003">
      <w:start w:val="1"/>
      <w:numFmt w:val="bullet"/>
      <w:lvlText w:val="o"/>
      <w:lvlJc w:val="left"/>
      <w:pPr>
        <w:tabs>
          <w:tab w:val="num" w:pos="1424"/>
        </w:tabs>
        <w:ind w:left="1424" w:hanging="360"/>
      </w:pPr>
      <w:rPr>
        <w:rFonts w:ascii="Courier New" w:hAnsi="Courier New" w:cs="Courier New" w:hint="default"/>
        <w:color w:val="008000"/>
        <w:u w:color="008000"/>
      </w:rPr>
    </w:lvl>
    <w:lvl w:ilvl="1" w:tplc="04070003">
      <w:start w:val="1"/>
      <w:numFmt w:val="bullet"/>
      <w:lvlText w:val="o"/>
      <w:lvlJc w:val="left"/>
      <w:pPr>
        <w:tabs>
          <w:tab w:val="num" w:pos="2504"/>
        </w:tabs>
        <w:ind w:left="2504" w:hanging="360"/>
      </w:pPr>
      <w:rPr>
        <w:rFonts w:ascii="Courier New" w:hAnsi="Courier New" w:cs="Courier New" w:hint="default"/>
      </w:rPr>
    </w:lvl>
    <w:lvl w:ilvl="2" w:tplc="04070005">
      <w:start w:val="1"/>
      <w:numFmt w:val="bullet"/>
      <w:lvlText w:val=""/>
      <w:lvlJc w:val="left"/>
      <w:pPr>
        <w:tabs>
          <w:tab w:val="num" w:pos="3224"/>
        </w:tabs>
        <w:ind w:left="3224" w:hanging="360"/>
      </w:pPr>
      <w:rPr>
        <w:rFonts w:ascii="Wingdings" w:hAnsi="Wingdings" w:hint="default"/>
      </w:rPr>
    </w:lvl>
    <w:lvl w:ilvl="3" w:tplc="04070001">
      <w:start w:val="1"/>
      <w:numFmt w:val="bullet"/>
      <w:lvlText w:val=""/>
      <w:lvlJc w:val="left"/>
      <w:pPr>
        <w:tabs>
          <w:tab w:val="num" w:pos="3944"/>
        </w:tabs>
        <w:ind w:left="3944" w:hanging="360"/>
      </w:pPr>
      <w:rPr>
        <w:rFonts w:ascii="Symbol" w:hAnsi="Symbol" w:hint="default"/>
      </w:rPr>
    </w:lvl>
    <w:lvl w:ilvl="4" w:tplc="04070003" w:tentative="1">
      <w:start w:val="1"/>
      <w:numFmt w:val="bullet"/>
      <w:lvlText w:val="o"/>
      <w:lvlJc w:val="left"/>
      <w:pPr>
        <w:tabs>
          <w:tab w:val="num" w:pos="4664"/>
        </w:tabs>
        <w:ind w:left="4664" w:hanging="360"/>
      </w:pPr>
      <w:rPr>
        <w:rFonts w:ascii="Courier New" w:hAnsi="Courier New" w:cs="Courier New" w:hint="default"/>
      </w:rPr>
    </w:lvl>
    <w:lvl w:ilvl="5" w:tplc="04070005" w:tentative="1">
      <w:start w:val="1"/>
      <w:numFmt w:val="bullet"/>
      <w:lvlText w:val=""/>
      <w:lvlJc w:val="left"/>
      <w:pPr>
        <w:tabs>
          <w:tab w:val="num" w:pos="5384"/>
        </w:tabs>
        <w:ind w:left="5384" w:hanging="360"/>
      </w:pPr>
      <w:rPr>
        <w:rFonts w:ascii="Wingdings" w:hAnsi="Wingdings" w:hint="default"/>
      </w:rPr>
    </w:lvl>
    <w:lvl w:ilvl="6" w:tplc="04070001" w:tentative="1">
      <w:start w:val="1"/>
      <w:numFmt w:val="bullet"/>
      <w:lvlText w:val=""/>
      <w:lvlJc w:val="left"/>
      <w:pPr>
        <w:tabs>
          <w:tab w:val="num" w:pos="6104"/>
        </w:tabs>
        <w:ind w:left="6104" w:hanging="360"/>
      </w:pPr>
      <w:rPr>
        <w:rFonts w:ascii="Symbol" w:hAnsi="Symbol" w:hint="default"/>
      </w:rPr>
    </w:lvl>
    <w:lvl w:ilvl="7" w:tplc="04070003" w:tentative="1">
      <w:start w:val="1"/>
      <w:numFmt w:val="bullet"/>
      <w:lvlText w:val="o"/>
      <w:lvlJc w:val="left"/>
      <w:pPr>
        <w:tabs>
          <w:tab w:val="num" w:pos="6824"/>
        </w:tabs>
        <w:ind w:left="6824" w:hanging="360"/>
      </w:pPr>
      <w:rPr>
        <w:rFonts w:ascii="Courier New" w:hAnsi="Courier New" w:cs="Courier New" w:hint="default"/>
      </w:rPr>
    </w:lvl>
    <w:lvl w:ilvl="8" w:tplc="04070005" w:tentative="1">
      <w:start w:val="1"/>
      <w:numFmt w:val="bullet"/>
      <w:lvlText w:val=""/>
      <w:lvlJc w:val="left"/>
      <w:pPr>
        <w:tabs>
          <w:tab w:val="num" w:pos="7544"/>
        </w:tabs>
        <w:ind w:left="7544" w:hanging="360"/>
      </w:pPr>
      <w:rPr>
        <w:rFonts w:ascii="Wingdings" w:hAnsi="Wingdings" w:hint="default"/>
      </w:rPr>
    </w:lvl>
  </w:abstractNum>
  <w:abstractNum w:abstractNumId="4" w15:restartNumberingAfterBreak="0">
    <w:nsid w:val="316E137A"/>
    <w:multiLevelType w:val="hybridMultilevel"/>
    <w:tmpl w:val="607622A8"/>
    <w:lvl w:ilvl="0" w:tplc="EBA84CA2">
      <w:numFmt w:val="bullet"/>
      <w:pStyle w:val="Liste01"/>
      <w:lvlText w:val="■"/>
      <w:lvlJc w:val="left"/>
      <w:pPr>
        <w:tabs>
          <w:tab w:val="num" w:pos="227"/>
        </w:tabs>
        <w:ind w:left="227" w:hanging="227"/>
      </w:pPr>
      <w:rPr>
        <w:rFonts w:ascii="Arial" w:hAnsi="Arial" w:hint="default"/>
        <w:color w:val="737373"/>
        <w:sz w:val="20"/>
        <w:szCs w:val="20"/>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90598"/>
    <w:multiLevelType w:val="hybridMultilevel"/>
    <w:tmpl w:val="8BEAF5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C61360"/>
    <w:multiLevelType w:val="hybridMultilevel"/>
    <w:tmpl w:val="878A4E96"/>
    <w:lvl w:ilvl="0" w:tplc="91445E3E">
      <w:start w:val="1"/>
      <w:numFmt w:val="lowerLetter"/>
      <w:lvlText w:val="(%1)"/>
      <w:lvlJc w:val="left"/>
      <w:pPr>
        <w:tabs>
          <w:tab w:val="num" w:pos="360"/>
        </w:tabs>
        <w:ind w:left="360" w:hanging="360"/>
      </w:pPr>
      <w:rPr>
        <w:rFonts w:hint="default"/>
      </w:rPr>
    </w:lvl>
    <w:lvl w:ilvl="1" w:tplc="01B00A96">
      <w:start w:val="1"/>
      <w:numFmt w:val="bullet"/>
      <w:lvlText w:val=""/>
      <w:lvlJc w:val="left"/>
      <w:pPr>
        <w:tabs>
          <w:tab w:val="num" w:pos="1440"/>
        </w:tabs>
        <w:ind w:left="1440" w:hanging="360"/>
      </w:pPr>
      <w:rPr>
        <w:rFonts w:ascii="Wingdings" w:hAnsi="Wingdings" w:hint="default"/>
        <w:color w:val="008000"/>
        <w:u w:color="008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6580424"/>
    <w:multiLevelType w:val="multilevel"/>
    <w:tmpl w:val="B380E5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3837"/>
        </w:tabs>
        <w:ind w:left="383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6"/>
  </w:num>
  <w:num w:numId="3">
    <w:abstractNumId w:val="2"/>
  </w:num>
  <w:num w:numId="4">
    <w:abstractNumId w:val="5"/>
  </w:num>
  <w:num w:numId="5">
    <w:abstractNumId w:val="4"/>
  </w:num>
  <w:num w:numId="6">
    <w:abstractNumId w:val="3"/>
  </w:num>
  <w:num w:numId="7">
    <w:abstractNumId w:val="1"/>
  </w:num>
  <w:num w:numId="8">
    <w:abstractNumId w:val="2"/>
  </w:num>
  <w:num w:numId="9">
    <w:abstractNumId w:val="2"/>
  </w:num>
  <w:num w:numId="10">
    <w:abstractNumId w:val="2"/>
  </w:num>
  <w:num w:numId="11">
    <w:abstractNumId w:val="2"/>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0F"/>
    <w:rsid w:val="00000BC8"/>
    <w:rsid w:val="000021CB"/>
    <w:rsid w:val="00004D3C"/>
    <w:rsid w:val="00012C7B"/>
    <w:rsid w:val="000158B5"/>
    <w:rsid w:val="0003161C"/>
    <w:rsid w:val="00044D39"/>
    <w:rsid w:val="00051A43"/>
    <w:rsid w:val="00051D7A"/>
    <w:rsid w:val="00053768"/>
    <w:rsid w:val="0005602B"/>
    <w:rsid w:val="0005700B"/>
    <w:rsid w:val="00061D6C"/>
    <w:rsid w:val="000666D6"/>
    <w:rsid w:val="00066D3F"/>
    <w:rsid w:val="00072601"/>
    <w:rsid w:val="00080F21"/>
    <w:rsid w:val="00081312"/>
    <w:rsid w:val="000845CA"/>
    <w:rsid w:val="0009042E"/>
    <w:rsid w:val="0009280C"/>
    <w:rsid w:val="000939CB"/>
    <w:rsid w:val="000949F2"/>
    <w:rsid w:val="000A27A1"/>
    <w:rsid w:val="000A3093"/>
    <w:rsid w:val="000A3C5F"/>
    <w:rsid w:val="000A610B"/>
    <w:rsid w:val="000B6009"/>
    <w:rsid w:val="000C0620"/>
    <w:rsid w:val="000C3194"/>
    <w:rsid w:val="000C3D49"/>
    <w:rsid w:val="000C4FE7"/>
    <w:rsid w:val="000D196D"/>
    <w:rsid w:val="000D6769"/>
    <w:rsid w:val="000E19A6"/>
    <w:rsid w:val="000E1B26"/>
    <w:rsid w:val="000E27CC"/>
    <w:rsid w:val="000E57A4"/>
    <w:rsid w:val="000F012F"/>
    <w:rsid w:val="000F5193"/>
    <w:rsid w:val="000F653B"/>
    <w:rsid w:val="000F7916"/>
    <w:rsid w:val="00100EE2"/>
    <w:rsid w:val="00103A3A"/>
    <w:rsid w:val="00104A22"/>
    <w:rsid w:val="00105637"/>
    <w:rsid w:val="00110008"/>
    <w:rsid w:val="00111BF4"/>
    <w:rsid w:val="0011337F"/>
    <w:rsid w:val="00122ACC"/>
    <w:rsid w:val="00124A48"/>
    <w:rsid w:val="00126F23"/>
    <w:rsid w:val="00127B71"/>
    <w:rsid w:val="00130CAC"/>
    <w:rsid w:val="0013337F"/>
    <w:rsid w:val="00134BDE"/>
    <w:rsid w:val="00135724"/>
    <w:rsid w:val="00143F2E"/>
    <w:rsid w:val="00146687"/>
    <w:rsid w:val="00152E1E"/>
    <w:rsid w:val="00156159"/>
    <w:rsid w:val="001568D5"/>
    <w:rsid w:val="00162108"/>
    <w:rsid w:val="0016774E"/>
    <w:rsid w:val="001708AF"/>
    <w:rsid w:val="001712C1"/>
    <w:rsid w:val="001724B2"/>
    <w:rsid w:val="00174376"/>
    <w:rsid w:val="00175C43"/>
    <w:rsid w:val="00176515"/>
    <w:rsid w:val="00181272"/>
    <w:rsid w:val="001840FB"/>
    <w:rsid w:val="001866E6"/>
    <w:rsid w:val="001937E5"/>
    <w:rsid w:val="00194F86"/>
    <w:rsid w:val="0019506F"/>
    <w:rsid w:val="001977D2"/>
    <w:rsid w:val="001B1FBD"/>
    <w:rsid w:val="001B28A2"/>
    <w:rsid w:val="001B42AF"/>
    <w:rsid w:val="001C2260"/>
    <w:rsid w:val="001C2CAB"/>
    <w:rsid w:val="001C60E3"/>
    <w:rsid w:val="001E2853"/>
    <w:rsid w:val="001E7614"/>
    <w:rsid w:val="001E7B1D"/>
    <w:rsid w:val="001F1DA6"/>
    <w:rsid w:val="001F360B"/>
    <w:rsid w:val="001F3D5A"/>
    <w:rsid w:val="002171B7"/>
    <w:rsid w:val="00224B01"/>
    <w:rsid w:val="0022582D"/>
    <w:rsid w:val="00226E04"/>
    <w:rsid w:val="00226F87"/>
    <w:rsid w:val="00235033"/>
    <w:rsid w:val="00236482"/>
    <w:rsid w:val="0023695F"/>
    <w:rsid w:val="00236BF0"/>
    <w:rsid w:val="00240809"/>
    <w:rsid w:val="002419BA"/>
    <w:rsid w:val="002426EC"/>
    <w:rsid w:val="002432B2"/>
    <w:rsid w:val="00247EF9"/>
    <w:rsid w:val="00252D61"/>
    <w:rsid w:val="0025336D"/>
    <w:rsid w:val="00255396"/>
    <w:rsid w:val="00260D67"/>
    <w:rsid w:val="002651AA"/>
    <w:rsid w:val="00266BEB"/>
    <w:rsid w:val="00267732"/>
    <w:rsid w:val="00277CEC"/>
    <w:rsid w:val="00281B77"/>
    <w:rsid w:val="00287DA7"/>
    <w:rsid w:val="002A0639"/>
    <w:rsid w:val="002A4B0F"/>
    <w:rsid w:val="002A654F"/>
    <w:rsid w:val="002C1EFE"/>
    <w:rsid w:val="002C2679"/>
    <w:rsid w:val="002C461A"/>
    <w:rsid w:val="002C6C26"/>
    <w:rsid w:val="002C7338"/>
    <w:rsid w:val="002D20A9"/>
    <w:rsid w:val="002D4BE8"/>
    <w:rsid w:val="002D630A"/>
    <w:rsid w:val="002E4F80"/>
    <w:rsid w:val="002E7A14"/>
    <w:rsid w:val="002F1517"/>
    <w:rsid w:val="002F5630"/>
    <w:rsid w:val="003009CF"/>
    <w:rsid w:val="0030249C"/>
    <w:rsid w:val="00306FE5"/>
    <w:rsid w:val="00307841"/>
    <w:rsid w:val="00310A92"/>
    <w:rsid w:val="003119D8"/>
    <w:rsid w:val="00313E43"/>
    <w:rsid w:val="00315112"/>
    <w:rsid w:val="003175A7"/>
    <w:rsid w:val="00325BE6"/>
    <w:rsid w:val="0033050B"/>
    <w:rsid w:val="0033053F"/>
    <w:rsid w:val="00332157"/>
    <w:rsid w:val="00332FBA"/>
    <w:rsid w:val="003372E3"/>
    <w:rsid w:val="00340371"/>
    <w:rsid w:val="0034276C"/>
    <w:rsid w:val="00344065"/>
    <w:rsid w:val="00344F05"/>
    <w:rsid w:val="00346567"/>
    <w:rsid w:val="00346CDE"/>
    <w:rsid w:val="00352506"/>
    <w:rsid w:val="0035411D"/>
    <w:rsid w:val="00364B84"/>
    <w:rsid w:val="003679A4"/>
    <w:rsid w:val="00367C78"/>
    <w:rsid w:val="00370DD9"/>
    <w:rsid w:val="00374CA6"/>
    <w:rsid w:val="00377493"/>
    <w:rsid w:val="003775B9"/>
    <w:rsid w:val="003820BE"/>
    <w:rsid w:val="00382639"/>
    <w:rsid w:val="00383763"/>
    <w:rsid w:val="00390193"/>
    <w:rsid w:val="003926DE"/>
    <w:rsid w:val="003938B7"/>
    <w:rsid w:val="003A5942"/>
    <w:rsid w:val="003A5F18"/>
    <w:rsid w:val="003B62A8"/>
    <w:rsid w:val="003B751D"/>
    <w:rsid w:val="003B76CD"/>
    <w:rsid w:val="003B7707"/>
    <w:rsid w:val="003B7F8A"/>
    <w:rsid w:val="003C10DA"/>
    <w:rsid w:val="003C37D9"/>
    <w:rsid w:val="003C5636"/>
    <w:rsid w:val="003C5FC8"/>
    <w:rsid w:val="003C6779"/>
    <w:rsid w:val="003C7C9F"/>
    <w:rsid w:val="003D4AE2"/>
    <w:rsid w:val="003D6181"/>
    <w:rsid w:val="003D6E37"/>
    <w:rsid w:val="003E4682"/>
    <w:rsid w:val="003F6BF5"/>
    <w:rsid w:val="003F6CE1"/>
    <w:rsid w:val="003F78F9"/>
    <w:rsid w:val="00400D5F"/>
    <w:rsid w:val="004014DD"/>
    <w:rsid w:val="004016A0"/>
    <w:rsid w:val="00402F49"/>
    <w:rsid w:val="00406745"/>
    <w:rsid w:val="00407DE4"/>
    <w:rsid w:val="004127C9"/>
    <w:rsid w:val="0042476D"/>
    <w:rsid w:val="00425048"/>
    <w:rsid w:val="004263B2"/>
    <w:rsid w:val="00426F00"/>
    <w:rsid w:val="00434C71"/>
    <w:rsid w:val="00437202"/>
    <w:rsid w:val="0044175D"/>
    <w:rsid w:val="00441C51"/>
    <w:rsid w:val="00441F46"/>
    <w:rsid w:val="00443BA1"/>
    <w:rsid w:val="00447152"/>
    <w:rsid w:val="004500B6"/>
    <w:rsid w:val="004561A6"/>
    <w:rsid w:val="004623B4"/>
    <w:rsid w:val="00464890"/>
    <w:rsid w:val="00472982"/>
    <w:rsid w:val="00480368"/>
    <w:rsid w:val="00485D6C"/>
    <w:rsid w:val="00491ED5"/>
    <w:rsid w:val="0049325A"/>
    <w:rsid w:val="004936CB"/>
    <w:rsid w:val="004949C3"/>
    <w:rsid w:val="004A0192"/>
    <w:rsid w:val="004A5ED7"/>
    <w:rsid w:val="004A6B76"/>
    <w:rsid w:val="004B23D4"/>
    <w:rsid w:val="004B47D8"/>
    <w:rsid w:val="004B54A6"/>
    <w:rsid w:val="004B69B0"/>
    <w:rsid w:val="004C5045"/>
    <w:rsid w:val="004C639B"/>
    <w:rsid w:val="004C6D68"/>
    <w:rsid w:val="004D3E43"/>
    <w:rsid w:val="004E0AA7"/>
    <w:rsid w:val="004E4576"/>
    <w:rsid w:val="004E4C60"/>
    <w:rsid w:val="004E5FC7"/>
    <w:rsid w:val="004F0D2A"/>
    <w:rsid w:val="004F1144"/>
    <w:rsid w:val="004F1769"/>
    <w:rsid w:val="004F4C79"/>
    <w:rsid w:val="004F65F8"/>
    <w:rsid w:val="004F6B44"/>
    <w:rsid w:val="004F7C9B"/>
    <w:rsid w:val="005035E5"/>
    <w:rsid w:val="00504339"/>
    <w:rsid w:val="00504F98"/>
    <w:rsid w:val="00512F1C"/>
    <w:rsid w:val="00515637"/>
    <w:rsid w:val="005173F0"/>
    <w:rsid w:val="005175EE"/>
    <w:rsid w:val="005209CC"/>
    <w:rsid w:val="00531CB3"/>
    <w:rsid w:val="00544E0E"/>
    <w:rsid w:val="00553153"/>
    <w:rsid w:val="00556753"/>
    <w:rsid w:val="00562BD2"/>
    <w:rsid w:val="0056437B"/>
    <w:rsid w:val="0056517B"/>
    <w:rsid w:val="00567BF2"/>
    <w:rsid w:val="00595E11"/>
    <w:rsid w:val="00596C3F"/>
    <w:rsid w:val="00597F0D"/>
    <w:rsid w:val="005A3078"/>
    <w:rsid w:val="005A42D7"/>
    <w:rsid w:val="005A4DC4"/>
    <w:rsid w:val="005B1046"/>
    <w:rsid w:val="005B17EC"/>
    <w:rsid w:val="005B262B"/>
    <w:rsid w:val="005B707B"/>
    <w:rsid w:val="005B7B18"/>
    <w:rsid w:val="005D3E50"/>
    <w:rsid w:val="005D5D71"/>
    <w:rsid w:val="005D6176"/>
    <w:rsid w:val="005D6BFE"/>
    <w:rsid w:val="005D7A21"/>
    <w:rsid w:val="005D7EA5"/>
    <w:rsid w:val="005E0E1B"/>
    <w:rsid w:val="005E62AF"/>
    <w:rsid w:val="005E73D2"/>
    <w:rsid w:val="005F0838"/>
    <w:rsid w:val="005F24EB"/>
    <w:rsid w:val="005F3E10"/>
    <w:rsid w:val="005F41EA"/>
    <w:rsid w:val="0061027E"/>
    <w:rsid w:val="006107B4"/>
    <w:rsid w:val="006132FB"/>
    <w:rsid w:val="00613A3A"/>
    <w:rsid w:val="00616DFD"/>
    <w:rsid w:val="006229CB"/>
    <w:rsid w:val="00625476"/>
    <w:rsid w:val="00625BD0"/>
    <w:rsid w:val="006305FF"/>
    <w:rsid w:val="00640A4D"/>
    <w:rsid w:val="00641DB4"/>
    <w:rsid w:val="0065179F"/>
    <w:rsid w:val="00654EB5"/>
    <w:rsid w:val="0065508E"/>
    <w:rsid w:val="00674B2D"/>
    <w:rsid w:val="00675B51"/>
    <w:rsid w:val="00676AC2"/>
    <w:rsid w:val="00677D08"/>
    <w:rsid w:val="006826A3"/>
    <w:rsid w:val="006860ED"/>
    <w:rsid w:val="00687B7A"/>
    <w:rsid w:val="00693E1E"/>
    <w:rsid w:val="00694CD7"/>
    <w:rsid w:val="006A07F0"/>
    <w:rsid w:val="006A1F6E"/>
    <w:rsid w:val="006A5544"/>
    <w:rsid w:val="006B03FB"/>
    <w:rsid w:val="006B0F9D"/>
    <w:rsid w:val="006B45E5"/>
    <w:rsid w:val="006B57F8"/>
    <w:rsid w:val="006C2BB0"/>
    <w:rsid w:val="006C4478"/>
    <w:rsid w:val="006C4FCF"/>
    <w:rsid w:val="006D616D"/>
    <w:rsid w:val="006D63ED"/>
    <w:rsid w:val="006E04F1"/>
    <w:rsid w:val="006E7798"/>
    <w:rsid w:val="006F1579"/>
    <w:rsid w:val="006F230A"/>
    <w:rsid w:val="006F253E"/>
    <w:rsid w:val="006F396A"/>
    <w:rsid w:val="006F787B"/>
    <w:rsid w:val="00717A92"/>
    <w:rsid w:val="007216BA"/>
    <w:rsid w:val="00726EED"/>
    <w:rsid w:val="00737F9B"/>
    <w:rsid w:val="007400CA"/>
    <w:rsid w:val="007419AC"/>
    <w:rsid w:val="00741CDD"/>
    <w:rsid w:val="00747FFB"/>
    <w:rsid w:val="00753890"/>
    <w:rsid w:val="007608AB"/>
    <w:rsid w:val="00761EB9"/>
    <w:rsid w:val="00764A55"/>
    <w:rsid w:val="0076540D"/>
    <w:rsid w:val="007718AE"/>
    <w:rsid w:val="007734CD"/>
    <w:rsid w:val="0077670F"/>
    <w:rsid w:val="00782864"/>
    <w:rsid w:val="007845E2"/>
    <w:rsid w:val="00790E27"/>
    <w:rsid w:val="00791742"/>
    <w:rsid w:val="0079206E"/>
    <w:rsid w:val="00794BD4"/>
    <w:rsid w:val="00795CCF"/>
    <w:rsid w:val="00797347"/>
    <w:rsid w:val="007A035B"/>
    <w:rsid w:val="007B0571"/>
    <w:rsid w:val="007B3BC5"/>
    <w:rsid w:val="007B3CDE"/>
    <w:rsid w:val="007B4CC0"/>
    <w:rsid w:val="007B5558"/>
    <w:rsid w:val="007B5F57"/>
    <w:rsid w:val="007C1AD4"/>
    <w:rsid w:val="007C3F93"/>
    <w:rsid w:val="007C68DD"/>
    <w:rsid w:val="007C775E"/>
    <w:rsid w:val="007D5936"/>
    <w:rsid w:val="007D59C8"/>
    <w:rsid w:val="007D6A22"/>
    <w:rsid w:val="007D6D4D"/>
    <w:rsid w:val="007E0254"/>
    <w:rsid w:val="007F12F6"/>
    <w:rsid w:val="007F25C0"/>
    <w:rsid w:val="007F408F"/>
    <w:rsid w:val="007F481F"/>
    <w:rsid w:val="00820B47"/>
    <w:rsid w:val="00825691"/>
    <w:rsid w:val="00827590"/>
    <w:rsid w:val="00831597"/>
    <w:rsid w:val="008321BF"/>
    <w:rsid w:val="0083713C"/>
    <w:rsid w:val="008378AF"/>
    <w:rsid w:val="008470DB"/>
    <w:rsid w:val="00850032"/>
    <w:rsid w:val="00850E0F"/>
    <w:rsid w:val="008603C5"/>
    <w:rsid w:val="0086349E"/>
    <w:rsid w:val="008670A4"/>
    <w:rsid w:val="00871FC1"/>
    <w:rsid w:val="00875A7E"/>
    <w:rsid w:val="00876C9A"/>
    <w:rsid w:val="00880D8D"/>
    <w:rsid w:val="00880EB5"/>
    <w:rsid w:val="00885D70"/>
    <w:rsid w:val="00891B7B"/>
    <w:rsid w:val="008928EC"/>
    <w:rsid w:val="00896522"/>
    <w:rsid w:val="008974FB"/>
    <w:rsid w:val="008A1ADB"/>
    <w:rsid w:val="008A1F58"/>
    <w:rsid w:val="008A5C2E"/>
    <w:rsid w:val="008B03F4"/>
    <w:rsid w:val="008B2C7A"/>
    <w:rsid w:val="008B4E42"/>
    <w:rsid w:val="008B77FE"/>
    <w:rsid w:val="008B7A27"/>
    <w:rsid w:val="008C0902"/>
    <w:rsid w:val="008C0E53"/>
    <w:rsid w:val="008C2FDF"/>
    <w:rsid w:val="008C497E"/>
    <w:rsid w:val="008C627B"/>
    <w:rsid w:val="008D31AA"/>
    <w:rsid w:val="008D4E02"/>
    <w:rsid w:val="008D7E69"/>
    <w:rsid w:val="008E03D2"/>
    <w:rsid w:val="008E166F"/>
    <w:rsid w:val="008E1D85"/>
    <w:rsid w:val="008E4F3E"/>
    <w:rsid w:val="008F090A"/>
    <w:rsid w:val="008F0B52"/>
    <w:rsid w:val="008F323B"/>
    <w:rsid w:val="008F335D"/>
    <w:rsid w:val="008F3A62"/>
    <w:rsid w:val="008F5545"/>
    <w:rsid w:val="00900695"/>
    <w:rsid w:val="00904F46"/>
    <w:rsid w:val="00912509"/>
    <w:rsid w:val="00913955"/>
    <w:rsid w:val="009148D7"/>
    <w:rsid w:val="0091746B"/>
    <w:rsid w:val="009175A6"/>
    <w:rsid w:val="0093082C"/>
    <w:rsid w:val="00930E38"/>
    <w:rsid w:val="009404C4"/>
    <w:rsid w:val="009431E5"/>
    <w:rsid w:val="009437F1"/>
    <w:rsid w:val="0094566E"/>
    <w:rsid w:val="0094609A"/>
    <w:rsid w:val="009507DE"/>
    <w:rsid w:val="009536B3"/>
    <w:rsid w:val="00954BF6"/>
    <w:rsid w:val="009641B2"/>
    <w:rsid w:val="009645E7"/>
    <w:rsid w:val="00965907"/>
    <w:rsid w:val="009663A2"/>
    <w:rsid w:val="00975532"/>
    <w:rsid w:val="00977860"/>
    <w:rsid w:val="009778E6"/>
    <w:rsid w:val="00983001"/>
    <w:rsid w:val="00985630"/>
    <w:rsid w:val="00990F86"/>
    <w:rsid w:val="009924B6"/>
    <w:rsid w:val="009930BB"/>
    <w:rsid w:val="009932B4"/>
    <w:rsid w:val="009965CE"/>
    <w:rsid w:val="009A046E"/>
    <w:rsid w:val="009A38D4"/>
    <w:rsid w:val="009A7AA8"/>
    <w:rsid w:val="009B4CD7"/>
    <w:rsid w:val="009C2B4A"/>
    <w:rsid w:val="009C5ABD"/>
    <w:rsid w:val="009D65E5"/>
    <w:rsid w:val="009D7FD2"/>
    <w:rsid w:val="009E4301"/>
    <w:rsid w:val="009E5944"/>
    <w:rsid w:val="009E622D"/>
    <w:rsid w:val="009F532F"/>
    <w:rsid w:val="009F642C"/>
    <w:rsid w:val="00A05AB3"/>
    <w:rsid w:val="00A0638F"/>
    <w:rsid w:val="00A079B3"/>
    <w:rsid w:val="00A07F95"/>
    <w:rsid w:val="00A1016F"/>
    <w:rsid w:val="00A12023"/>
    <w:rsid w:val="00A13D81"/>
    <w:rsid w:val="00A17C42"/>
    <w:rsid w:val="00A22E56"/>
    <w:rsid w:val="00A23102"/>
    <w:rsid w:val="00A30E17"/>
    <w:rsid w:val="00A37DC7"/>
    <w:rsid w:val="00A4357F"/>
    <w:rsid w:val="00A44AF9"/>
    <w:rsid w:val="00A45287"/>
    <w:rsid w:val="00A454C3"/>
    <w:rsid w:val="00A5179A"/>
    <w:rsid w:val="00A632F7"/>
    <w:rsid w:val="00A67479"/>
    <w:rsid w:val="00A70A4C"/>
    <w:rsid w:val="00A80650"/>
    <w:rsid w:val="00A82C9B"/>
    <w:rsid w:val="00A90C3A"/>
    <w:rsid w:val="00A93D68"/>
    <w:rsid w:val="00AA0C2A"/>
    <w:rsid w:val="00AA3FCE"/>
    <w:rsid w:val="00AA6B42"/>
    <w:rsid w:val="00AA7568"/>
    <w:rsid w:val="00AC63AD"/>
    <w:rsid w:val="00AC72C6"/>
    <w:rsid w:val="00AC73FC"/>
    <w:rsid w:val="00AD0E24"/>
    <w:rsid w:val="00AD496B"/>
    <w:rsid w:val="00AF08BB"/>
    <w:rsid w:val="00B00F9C"/>
    <w:rsid w:val="00B10D74"/>
    <w:rsid w:val="00B20EFE"/>
    <w:rsid w:val="00B22B5D"/>
    <w:rsid w:val="00B2426C"/>
    <w:rsid w:val="00B32E46"/>
    <w:rsid w:val="00B343A4"/>
    <w:rsid w:val="00B418E9"/>
    <w:rsid w:val="00B56E07"/>
    <w:rsid w:val="00B6185B"/>
    <w:rsid w:val="00B61C5C"/>
    <w:rsid w:val="00B6387C"/>
    <w:rsid w:val="00B66BE1"/>
    <w:rsid w:val="00B67424"/>
    <w:rsid w:val="00B752AA"/>
    <w:rsid w:val="00B75B0B"/>
    <w:rsid w:val="00B8470D"/>
    <w:rsid w:val="00B87189"/>
    <w:rsid w:val="00B87FF9"/>
    <w:rsid w:val="00B90340"/>
    <w:rsid w:val="00B914A7"/>
    <w:rsid w:val="00B9783B"/>
    <w:rsid w:val="00BA4223"/>
    <w:rsid w:val="00BA561A"/>
    <w:rsid w:val="00BB113D"/>
    <w:rsid w:val="00BB41C0"/>
    <w:rsid w:val="00BB65B2"/>
    <w:rsid w:val="00BC7CD2"/>
    <w:rsid w:val="00BD54F2"/>
    <w:rsid w:val="00BD71F4"/>
    <w:rsid w:val="00BD767C"/>
    <w:rsid w:val="00BE5B10"/>
    <w:rsid w:val="00BE5C57"/>
    <w:rsid w:val="00BE6EF0"/>
    <w:rsid w:val="00BF20F7"/>
    <w:rsid w:val="00BF681C"/>
    <w:rsid w:val="00BF72DD"/>
    <w:rsid w:val="00C022F5"/>
    <w:rsid w:val="00C2004E"/>
    <w:rsid w:val="00C2526C"/>
    <w:rsid w:val="00C26E98"/>
    <w:rsid w:val="00C3540C"/>
    <w:rsid w:val="00C51405"/>
    <w:rsid w:val="00C51447"/>
    <w:rsid w:val="00C518FB"/>
    <w:rsid w:val="00C54A36"/>
    <w:rsid w:val="00C6050B"/>
    <w:rsid w:val="00C63975"/>
    <w:rsid w:val="00C705CC"/>
    <w:rsid w:val="00C77C9C"/>
    <w:rsid w:val="00C801F4"/>
    <w:rsid w:val="00C827A1"/>
    <w:rsid w:val="00C8372B"/>
    <w:rsid w:val="00C84568"/>
    <w:rsid w:val="00C854DC"/>
    <w:rsid w:val="00C856E2"/>
    <w:rsid w:val="00C90A7F"/>
    <w:rsid w:val="00C92F51"/>
    <w:rsid w:val="00C937C2"/>
    <w:rsid w:val="00C93E08"/>
    <w:rsid w:val="00C94A2B"/>
    <w:rsid w:val="00CA130B"/>
    <w:rsid w:val="00CB1759"/>
    <w:rsid w:val="00CB26EF"/>
    <w:rsid w:val="00CB29DC"/>
    <w:rsid w:val="00CB70F5"/>
    <w:rsid w:val="00CC1D1E"/>
    <w:rsid w:val="00CC4D5F"/>
    <w:rsid w:val="00CD3498"/>
    <w:rsid w:val="00CD3F8B"/>
    <w:rsid w:val="00CE3207"/>
    <w:rsid w:val="00CE5747"/>
    <w:rsid w:val="00CE6066"/>
    <w:rsid w:val="00CF06B4"/>
    <w:rsid w:val="00D000A9"/>
    <w:rsid w:val="00D004B7"/>
    <w:rsid w:val="00D00C6A"/>
    <w:rsid w:val="00D056AA"/>
    <w:rsid w:val="00D07265"/>
    <w:rsid w:val="00D10BA7"/>
    <w:rsid w:val="00D1703B"/>
    <w:rsid w:val="00D228BD"/>
    <w:rsid w:val="00D253EC"/>
    <w:rsid w:val="00D3258D"/>
    <w:rsid w:val="00D33545"/>
    <w:rsid w:val="00D337D1"/>
    <w:rsid w:val="00D35142"/>
    <w:rsid w:val="00D35B8F"/>
    <w:rsid w:val="00D41E2E"/>
    <w:rsid w:val="00D45A53"/>
    <w:rsid w:val="00D56689"/>
    <w:rsid w:val="00D60918"/>
    <w:rsid w:val="00D640B3"/>
    <w:rsid w:val="00D7189E"/>
    <w:rsid w:val="00D7598B"/>
    <w:rsid w:val="00D77727"/>
    <w:rsid w:val="00D80F08"/>
    <w:rsid w:val="00D84C10"/>
    <w:rsid w:val="00D85901"/>
    <w:rsid w:val="00D877AA"/>
    <w:rsid w:val="00D93975"/>
    <w:rsid w:val="00DA0439"/>
    <w:rsid w:val="00DA187E"/>
    <w:rsid w:val="00DA60A9"/>
    <w:rsid w:val="00DB00F6"/>
    <w:rsid w:val="00DB06CB"/>
    <w:rsid w:val="00DB1E5D"/>
    <w:rsid w:val="00DB2063"/>
    <w:rsid w:val="00DC031C"/>
    <w:rsid w:val="00DC25D4"/>
    <w:rsid w:val="00DC5D3D"/>
    <w:rsid w:val="00DD3C72"/>
    <w:rsid w:val="00DD7DC2"/>
    <w:rsid w:val="00DE3E24"/>
    <w:rsid w:val="00DE6A25"/>
    <w:rsid w:val="00DE7817"/>
    <w:rsid w:val="00DF0DAA"/>
    <w:rsid w:val="00DF41DE"/>
    <w:rsid w:val="00E01A4E"/>
    <w:rsid w:val="00E0230D"/>
    <w:rsid w:val="00E06655"/>
    <w:rsid w:val="00E07CB2"/>
    <w:rsid w:val="00E07CBE"/>
    <w:rsid w:val="00E10748"/>
    <w:rsid w:val="00E16E00"/>
    <w:rsid w:val="00E17660"/>
    <w:rsid w:val="00E17B20"/>
    <w:rsid w:val="00E204FF"/>
    <w:rsid w:val="00E307DC"/>
    <w:rsid w:val="00E35686"/>
    <w:rsid w:val="00E4435A"/>
    <w:rsid w:val="00E462E1"/>
    <w:rsid w:val="00E471F4"/>
    <w:rsid w:val="00E523BA"/>
    <w:rsid w:val="00E57CE0"/>
    <w:rsid w:val="00E57D85"/>
    <w:rsid w:val="00E63E66"/>
    <w:rsid w:val="00E651EF"/>
    <w:rsid w:val="00E73572"/>
    <w:rsid w:val="00E74340"/>
    <w:rsid w:val="00E74D08"/>
    <w:rsid w:val="00E75FBA"/>
    <w:rsid w:val="00E8287C"/>
    <w:rsid w:val="00E84F24"/>
    <w:rsid w:val="00E85A87"/>
    <w:rsid w:val="00E87841"/>
    <w:rsid w:val="00E87F50"/>
    <w:rsid w:val="00E91356"/>
    <w:rsid w:val="00EA1F57"/>
    <w:rsid w:val="00EA3D6E"/>
    <w:rsid w:val="00EA494F"/>
    <w:rsid w:val="00EB634D"/>
    <w:rsid w:val="00EB74C6"/>
    <w:rsid w:val="00EC1A0D"/>
    <w:rsid w:val="00EC7CC3"/>
    <w:rsid w:val="00ED097E"/>
    <w:rsid w:val="00ED1622"/>
    <w:rsid w:val="00ED59FE"/>
    <w:rsid w:val="00ED7EF5"/>
    <w:rsid w:val="00EE3701"/>
    <w:rsid w:val="00EE7B5A"/>
    <w:rsid w:val="00EF1252"/>
    <w:rsid w:val="00EF4C1C"/>
    <w:rsid w:val="00F01561"/>
    <w:rsid w:val="00F0600C"/>
    <w:rsid w:val="00F076E0"/>
    <w:rsid w:val="00F1142B"/>
    <w:rsid w:val="00F15906"/>
    <w:rsid w:val="00F260E9"/>
    <w:rsid w:val="00F366FF"/>
    <w:rsid w:val="00F41B7B"/>
    <w:rsid w:val="00F45199"/>
    <w:rsid w:val="00F45ADC"/>
    <w:rsid w:val="00F51584"/>
    <w:rsid w:val="00F52666"/>
    <w:rsid w:val="00F52C0C"/>
    <w:rsid w:val="00F602A4"/>
    <w:rsid w:val="00F72933"/>
    <w:rsid w:val="00F73B31"/>
    <w:rsid w:val="00F7547A"/>
    <w:rsid w:val="00F7791C"/>
    <w:rsid w:val="00F82D8E"/>
    <w:rsid w:val="00F87414"/>
    <w:rsid w:val="00F8796F"/>
    <w:rsid w:val="00F905E6"/>
    <w:rsid w:val="00F919F5"/>
    <w:rsid w:val="00F93CFE"/>
    <w:rsid w:val="00F93EB2"/>
    <w:rsid w:val="00F94F1A"/>
    <w:rsid w:val="00F956BB"/>
    <w:rsid w:val="00F96413"/>
    <w:rsid w:val="00FA03AE"/>
    <w:rsid w:val="00FA2C91"/>
    <w:rsid w:val="00FA4222"/>
    <w:rsid w:val="00FA7913"/>
    <w:rsid w:val="00FA7FCE"/>
    <w:rsid w:val="00FB1BCE"/>
    <w:rsid w:val="00FB325D"/>
    <w:rsid w:val="00FC07CE"/>
    <w:rsid w:val="00FC2A5D"/>
    <w:rsid w:val="00FC2E2A"/>
    <w:rsid w:val="00FC44F7"/>
    <w:rsid w:val="00FC49C2"/>
    <w:rsid w:val="00FC57D8"/>
    <w:rsid w:val="00FD018C"/>
    <w:rsid w:val="00FD2720"/>
    <w:rsid w:val="00FD442D"/>
    <w:rsid w:val="00FD5164"/>
    <w:rsid w:val="00FD5A8B"/>
    <w:rsid w:val="00FE0DA8"/>
    <w:rsid w:val="00FE2C00"/>
    <w:rsid w:val="00FE57B8"/>
    <w:rsid w:val="00FE7D32"/>
    <w:rsid w:val="00FF07A7"/>
    <w:rsid w:val="00FF4FE7"/>
    <w:rsid w:val="00FF5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6AA29"/>
  <w15:docId w15:val="{CD9FC2F2-05ED-4F6F-9405-5CCF96E6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BE"/>
    <w:rPr>
      <w:rFonts w:ascii="Arial" w:hAnsi="Arial"/>
      <w:sz w:val="22"/>
      <w:szCs w:val="24"/>
    </w:rPr>
  </w:style>
  <w:style w:type="paragraph" w:styleId="Heading1">
    <w:name w:val="heading 1"/>
    <w:basedOn w:val="Normal"/>
    <w:next w:val="Normal"/>
    <w:link w:val="Heading1Char"/>
    <w:uiPriority w:val="9"/>
    <w:qFormat/>
    <w:rsid w:val="003A5942"/>
    <w:pPr>
      <w:keepNext/>
      <w:numPr>
        <w:numId w:val="1"/>
      </w:numPr>
      <w:tabs>
        <w:tab w:val="clear" w:pos="432"/>
        <w:tab w:val="left" w:pos="431"/>
      </w:tabs>
      <w:spacing w:before="240" w:after="60"/>
      <w:ind w:left="431" w:hanging="431"/>
      <w:outlineLvl w:val="0"/>
    </w:pPr>
    <w:rPr>
      <w:rFonts w:cs="Arial"/>
      <w:b/>
      <w:bCs/>
      <w:kern w:val="32"/>
      <w:sz w:val="24"/>
      <w:szCs w:val="32"/>
    </w:rPr>
  </w:style>
  <w:style w:type="paragraph" w:styleId="Heading2">
    <w:name w:val="heading 2"/>
    <w:basedOn w:val="Normal"/>
    <w:next w:val="Normal"/>
    <w:link w:val="Heading2Char"/>
    <w:qFormat/>
    <w:rsid w:val="00BA561A"/>
    <w:pPr>
      <w:keepNext/>
      <w:numPr>
        <w:ilvl w:val="1"/>
        <w:numId w:val="1"/>
      </w:numPr>
      <w:tabs>
        <w:tab w:val="clear" w:pos="3837"/>
        <w:tab w:val="num" w:pos="576"/>
      </w:tabs>
      <w:spacing w:before="240" w:after="60"/>
      <w:ind w:left="576"/>
      <w:outlineLvl w:val="1"/>
    </w:pPr>
    <w:rPr>
      <w:rFonts w:cs="Arial"/>
      <w:b/>
      <w:bCs/>
      <w:iCs/>
      <w:szCs w:val="28"/>
    </w:rPr>
  </w:style>
  <w:style w:type="paragraph" w:styleId="Heading3">
    <w:name w:val="heading 3"/>
    <w:basedOn w:val="Normal"/>
    <w:next w:val="Normal"/>
    <w:qFormat/>
    <w:rsid w:val="0005700B"/>
    <w:pPr>
      <w:keepNext/>
      <w:numPr>
        <w:ilvl w:val="2"/>
        <w:numId w:val="1"/>
      </w:numPr>
      <w:spacing w:before="240" w:after="60"/>
      <w:outlineLvl w:val="2"/>
    </w:pPr>
    <w:rPr>
      <w:rFonts w:ascii="Arial (W1)" w:hAnsi="Arial (W1)" w:cs="Arial"/>
      <w:bCs/>
      <w:i/>
      <w:szCs w:val="22"/>
      <w:u w:val="single"/>
    </w:rPr>
  </w:style>
  <w:style w:type="paragraph" w:styleId="Heading4">
    <w:name w:val="heading 4"/>
    <w:basedOn w:val="Normal"/>
    <w:next w:val="Normal"/>
    <w:qFormat/>
    <w:rsid w:val="00553153"/>
    <w:pPr>
      <w:keepNext/>
      <w:numPr>
        <w:ilvl w:val="3"/>
        <w:numId w:val="1"/>
      </w:numPr>
      <w:tabs>
        <w:tab w:val="clear" w:pos="864"/>
        <w:tab w:val="left" w:pos="862"/>
      </w:tabs>
      <w:spacing w:before="240" w:after="60"/>
      <w:ind w:left="862" w:hanging="862"/>
      <w:outlineLvl w:val="3"/>
    </w:pPr>
    <w:rPr>
      <w:bCs/>
      <w:szCs w:val="28"/>
    </w:rPr>
  </w:style>
  <w:style w:type="paragraph" w:styleId="Heading5">
    <w:name w:val="heading 5"/>
    <w:basedOn w:val="Normal"/>
    <w:next w:val="Normal"/>
    <w:qFormat/>
    <w:rsid w:val="00553153"/>
    <w:pPr>
      <w:numPr>
        <w:ilvl w:val="4"/>
        <w:numId w:val="1"/>
      </w:numPr>
      <w:tabs>
        <w:tab w:val="clear" w:pos="1008"/>
        <w:tab w:val="left" w:pos="1009"/>
      </w:tabs>
      <w:spacing w:before="240" w:after="60"/>
      <w:outlineLvl w:val="4"/>
    </w:pPr>
    <w:rPr>
      <w:bCs/>
      <w:iCs/>
      <w:szCs w:val="26"/>
    </w:rPr>
  </w:style>
  <w:style w:type="paragraph" w:styleId="Heading6">
    <w:name w:val="heading 6"/>
    <w:basedOn w:val="Normal"/>
    <w:next w:val="Normal"/>
    <w:qFormat/>
    <w:rsid w:val="00553153"/>
    <w:pPr>
      <w:numPr>
        <w:ilvl w:val="5"/>
        <w:numId w:val="1"/>
      </w:numPr>
      <w:tabs>
        <w:tab w:val="clear" w:pos="1152"/>
        <w:tab w:val="left" w:pos="1151"/>
      </w:tabs>
      <w:spacing w:before="240" w:after="60"/>
      <w:ind w:left="1151" w:hanging="1151"/>
      <w:outlineLvl w:val="5"/>
    </w:pPr>
    <w:rPr>
      <w:bCs/>
      <w:szCs w:val="22"/>
    </w:rPr>
  </w:style>
  <w:style w:type="paragraph" w:styleId="Heading7">
    <w:name w:val="heading 7"/>
    <w:basedOn w:val="Normal"/>
    <w:next w:val="Normal"/>
    <w:qFormat/>
    <w:rsid w:val="00553153"/>
    <w:pPr>
      <w:numPr>
        <w:ilvl w:val="6"/>
        <w:numId w:val="1"/>
      </w:numPr>
      <w:spacing w:before="240" w:after="60"/>
      <w:ind w:left="1298" w:hanging="1298"/>
      <w:outlineLvl w:val="6"/>
    </w:pPr>
  </w:style>
  <w:style w:type="paragraph" w:styleId="Heading8">
    <w:name w:val="heading 8"/>
    <w:basedOn w:val="Normal"/>
    <w:next w:val="Normal"/>
    <w:qFormat/>
    <w:rsid w:val="00553153"/>
    <w:pPr>
      <w:numPr>
        <w:ilvl w:val="7"/>
        <w:numId w:val="1"/>
      </w:numPr>
      <w:spacing w:before="240" w:after="60"/>
      <w:outlineLvl w:val="7"/>
    </w:pPr>
    <w:rPr>
      <w:iCs/>
    </w:rPr>
  </w:style>
  <w:style w:type="paragraph" w:styleId="Heading9">
    <w:name w:val="heading 9"/>
    <w:basedOn w:val="Normal"/>
    <w:next w:val="Normal"/>
    <w:qFormat/>
    <w:rsid w:val="00E07CB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0F86"/>
    <w:pPr>
      <w:tabs>
        <w:tab w:val="center" w:pos="4536"/>
        <w:tab w:val="right" w:pos="9072"/>
      </w:tabs>
    </w:pPr>
  </w:style>
  <w:style w:type="paragraph" w:styleId="Footer">
    <w:name w:val="footer"/>
    <w:basedOn w:val="Normal"/>
    <w:rsid w:val="00990F86"/>
    <w:pPr>
      <w:tabs>
        <w:tab w:val="center" w:pos="4536"/>
        <w:tab w:val="right" w:pos="9072"/>
      </w:tabs>
    </w:pPr>
  </w:style>
  <w:style w:type="character" w:styleId="PageNumber">
    <w:name w:val="page number"/>
    <w:basedOn w:val="DefaultParagraphFont"/>
    <w:rsid w:val="00990F86"/>
  </w:style>
  <w:style w:type="character" w:styleId="CommentReference">
    <w:name w:val="annotation reference"/>
    <w:basedOn w:val="DefaultParagraphFont"/>
    <w:semiHidden/>
    <w:rsid w:val="000939CB"/>
    <w:rPr>
      <w:sz w:val="16"/>
      <w:szCs w:val="16"/>
    </w:rPr>
  </w:style>
  <w:style w:type="paragraph" w:styleId="CommentText">
    <w:name w:val="annotation text"/>
    <w:basedOn w:val="Normal"/>
    <w:semiHidden/>
    <w:rsid w:val="000939CB"/>
    <w:rPr>
      <w:sz w:val="20"/>
      <w:szCs w:val="20"/>
    </w:rPr>
  </w:style>
  <w:style w:type="paragraph" w:styleId="CommentSubject">
    <w:name w:val="annotation subject"/>
    <w:basedOn w:val="CommentText"/>
    <w:next w:val="CommentText"/>
    <w:semiHidden/>
    <w:rsid w:val="000939CB"/>
    <w:rPr>
      <w:b/>
      <w:bCs/>
    </w:rPr>
  </w:style>
  <w:style w:type="paragraph" w:styleId="BalloonText">
    <w:name w:val="Balloon Text"/>
    <w:basedOn w:val="Normal"/>
    <w:semiHidden/>
    <w:rsid w:val="000939CB"/>
    <w:rPr>
      <w:rFonts w:ascii="Tahoma" w:hAnsi="Tahoma" w:cs="Tahoma"/>
      <w:sz w:val="16"/>
      <w:szCs w:val="16"/>
    </w:rPr>
  </w:style>
  <w:style w:type="paragraph" w:styleId="TOC1">
    <w:name w:val="toc 1"/>
    <w:basedOn w:val="Normal"/>
    <w:next w:val="Normal"/>
    <w:autoRedefine/>
    <w:uiPriority w:val="39"/>
    <w:rsid w:val="00BA561A"/>
    <w:pPr>
      <w:tabs>
        <w:tab w:val="left" w:pos="284"/>
        <w:tab w:val="right" w:leader="dot" w:pos="9855"/>
      </w:tabs>
      <w:spacing w:before="240"/>
    </w:pPr>
    <w:rPr>
      <w:b/>
      <w:bCs/>
      <w:sz w:val="24"/>
      <w:szCs w:val="22"/>
    </w:rPr>
  </w:style>
  <w:style w:type="paragraph" w:styleId="TOC2">
    <w:name w:val="toc 2"/>
    <w:basedOn w:val="Normal"/>
    <w:next w:val="Normal"/>
    <w:autoRedefine/>
    <w:uiPriority w:val="39"/>
    <w:rsid w:val="00BA561A"/>
    <w:pPr>
      <w:tabs>
        <w:tab w:val="left" w:pos="567"/>
        <w:tab w:val="right" w:leader="dot" w:pos="9855"/>
      </w:tabs>
    </w:pPr>
    <w:rPr>
      <w:b/>
      <w:noProof/>
      <w:szCs w:val="22"/>
      <w:lang w:val="en-GB"/>
    </w:rPr>
  </w:style>
  <w:style w:type="paragraph" w:styleId="TOC3">
    <w:name w:val="toc 3"/>
    <w:basedOn w:val="Normal"/>
    <w:next w:val="Normal"/>
    <w:autoRedefine/>
    <w:uiPriority w:val="39"/>
    <w:rsid w:val="00134BDE"/>
    <w:pPr>
      <w:tabs>
        <w:tab w:val="left" w:pos="851"/>
        <w:tab w:val="right" w:leader="dot" w:pos="9855"/>
      </w:tabs>
    </w:pPr>
    <w:rPr>
      <w:iCs/>
      <w:szCs w:val="20"/>
    </w:rPr>
  </w:style>
  <w:style w:type="character" w:styleId="Hyperlink">
    <w:name w:val="Hyperlink"/>
    <w:basedOn w:val="DefaultParagraphFont"/>
    <w:uiPriority w:val="99"/>
    <w:rsid w:val="00D7598B"/>
    <w:rPr>
      <w:color w:val="0000FF"/>
      <w:u w:val="single"/>
    </w:rPr>
  </w:style>
  <w:style w:type="paragraph" w:styleId="TOC5">
    <w:name w:val="toc 5"/>
    <w:basedOn w:val="Normal"/>
    <w:next w:val="Normal"/>
    <w:autoRedefine/>
    <w:rsid w:val="00441C51"/>
    <w:pPr>
      <w:tabs>
        <w:tab w:val="left" w:pos="1418"/>
        <w:tab w:val="right" w:leader="dot" w:pos="9854"/>
      </w:tabs>
    </w:pPr>
    <w:rPr>
      <w:szCs w:val="18"/>
    </w:rPr>
  </w:style>
  <w:style w:type="paragraph" w:styleId="TOC4">
    <w:name w:val="toc 4"/>
    <w:basedOn w:val="Normal"/>
    <w:next w:val="Normal"/>
    <w:autoRedefine/>
    <w:rsid w:val="00134BDE"/>
    <w:pPr>
      <w:tabs>
        <w:tab w:val="left" w:pos="1134"/>
        <w:tab w:val="right" w:leader="dot" w:pos="9855"/>
      </w:tabs>
    </w:pPr>
    <w:rPr>
      <w:szCs w:val="18"/>
    </w:rPr>
  </w:style>
  <w:style w:type="paragraph" w:styleId="TOC6">
    <w:name w:val="toc 6"/>
    <w:basedOn w:val="Normal"/>
    <w:next w:val="Normal"/>
    <w:autoRedefine/>
    <w:rsid w:val="00441C51"/>
    <w:pPr>
      <w:tabs>
        <w:tab w:val="left" w:pos="1701"/>
        <w:tab w:val="right" w:leader="dot" w:pos="9854"/>
      </w:tabs>
    </w:pPr>
    <w:rPr>
      <w:szCs w:val="18"/>
    </w:rPr>
  </w:style>
  <w:style w:type="paragraph" w:styleId="TOC7">
    <w:name w:val="toc 7"/>
    <w:basedOn w:val="Normal"/>
    <w:next w:val="Normal"/>
    <w:autoRedefine/>
    <w:rsid w:val="00FD5A8B"/>
    <w:rPr>
      <w:szCs w:val="18"/>
    </w:rPr>
  </w:style>
  <w:style w:type="paragraph" w:styleId="TOC8">
    <w:name w:val="toc 8"/>
    <w:basedOn w:val="Normal"/>
    <w:next w:val="Normal"/>
    <w:autoRedefine/>
    <w:rsid w:val="00FD5A8B"/>
    <w:rPr>
      <w:szCs w:val="18"/>
    </w:rPr>
  </w:style>
  <w:style w:type="paragraph" w:styleId="TOC9">
    <w:name w:val="toc 9"/>
    <w:basedOn w:val="Normal"/>
    <w:next w:val="Normal"/>
    <w:autoRedefine/>
    <w:semiHidden/>
    <w:rsid w:val="00FD5A8B"/>
    <w:rPr>
      <w:szCs w:val="18"/>
    </w:rPr>
  </w:style>
  <w:style w:type="character" w:styleId="FollowedHyperlink">
    <w:name w:val="FollowedHyperlink"/>
    <w:basedOn w:val="DefaultParagraphFont"/>
    <w:rsid w:val="00F905E6"/>
    <w:rPr>
      <w:color w:val="800080"/>
      <w:u w:val="single"/>
    </w:rPr>
  </w:style>
  <w:style w:type="paragraph" w:styleId="Signature">
    <w:name w:val="Signature"/>
    <w:basedOn w:val="Normal"/>
    <w:rsid w:val="00FD018C"/>
    <w:pPr>
      <w:ind w:left="4252"/>
    </w:pPr>
  </w:style>
  <w:style w:type="paragraph" w:customStyle="1" w:styleId="DefinitionTerm">
    <w:name w:val="Definition Term"/>
    <w:basedOn w:val="Normal"/>
    <w:next w:val="DefinitionList"/>
    <w:rsid w:val="00FF4FE7"/>
    <w:pPr>
      <w:autoSpaceDE w:val="0"/>
      <w:autoSpaceDN w:val="0"/>
      <w:adjustRightInd w:val="0"/>
    </w:pPr>
    <w:rPr>
      <w:rFonts w:ascii="Times New Roman" w:hAnsi="Times New Roman"/>
      <w:sz w:val="24"/>
    </w:rPr>
  </w:style>
  <w:style w:type="paragraph" w:customStyle="1" w:styleId="DefinitionList">
    <w:name w:val="Definition List"/>
    <w:basedOn w:val="Normal"/>
    <w:next w:val="DefinitionTerm"/>
    <w:rsid w:val="00FF4FE7"/>
    <w:pPr>
      <w:autoSpaceDE w:val="0"/>
      <w:autoSpaceDN w:val="0"/>
      <w:adjustRightInd w:val="0"/>
      <w:ind w:left="360"/>
    </w:pPr>
    <w:rPr>
      <w:rFonts w:ascii="Times New Roman" w:hAnsi="Times New Roman"/>
      <w:sz w:val="24"/>
    </w:rPr>
  </w:style>
  <w:style w:type="character" w:customStyle="1" w:styleId="Definition">
    <w:name w:val="Definition"/>
    <w:rsid w:val="00FF4FE7"/>
    <w:rPr>
      <w:i/>
      <w:iCs/>
    </w:rPr>
  </w:style>
  <w:style w:type="paragraph" w:customStyle="1" w:styleId="H1">
    <w:name w:val="H1"/>
    <w:basedOn w:val="Normal"/>
    <w:next w:val="Normal"/>
    <w:rsid w:val="00FF4FE7"/>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H2">
    <w:name w:val="H2"/>
    <w:basedOn w:val="Normal"/>
    <w:next w:val="Normal"/>
    <w:rsid w:val="00FF4FE7"/>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FF4FE7"/>
    <w:pPr>
      <w:keepNext/>
      <w:autoSpaceDE w:val="0"/>
      <w:autoSpaceDN w:val="0"/>
      <w:adjustRightInd w:val="0"/>
      <w:spacing w:before="100" w:after="100"/>
      <w:outlineLvl w:val="3"/>
    </w:pPr>
    <w:rPr>
      <w:rFonts w:ascii="Times New Roman" w:hAnsi="Times New Roman"/>
      <w:b/>
      <w:bCs/>
      <w:sz w:val="28"/>
      <w:szCs w:val="28"/>
    </w:rPr>
  </w:style>
  <w:style w:type="paragraph" w:customStyle="1" w:styleId="H4">
    <w:name w:val="H4"/>
    <w:basedOn w:val="Normal"/>
    <w:next w:val="Normal"/>
    <w:rsid w:val="00FF4FE7"/>
    <w:pPr>
      <w:keepNext/>
      <w:autoSpaceDE w:val="0"/>
      <w:autoSpaceDN w:val="0"/>
      <w:adjustRightInd w:val="0"/>
      <w:spacing w:before="100" w:after="100"/>
      <w:outlineLvl w:val="4"/>
    </w:pPr>
    <w:rPr>
      <w:rFonts w:ascii="Times New Roman" w:hAnsi="Times New Roman"/>
      <w:b/>
      <w:bCs/>
      <w:sz w:val="24"/>
    </w:rPr>
  </w:style>
  <w:style w:type="paragraph" w:customStyle="1" w:styleId="H5">
    <w:name w:val="H5"/>
    <w:basedOn w:val="Normal"/>
    <w:next w:val="Normal"/>
    <w:rsid w:val="00FF4FE7"/>
    <w:pPr>
      <w:keepNext/>
      <w:autoSpaceDE w:val="0"/>
      <w:autoSpaceDN w:val="0"/>
      <w:adjustRightInd w:val="0"/>
      <w:spacing w:before="100" w:after="100"/>
      <w:outlineLvl w:val="5"/>
    </w:pPr>
    <w:rPr>
      <w:rFonts w:ascii="Times New Roman" w:hAnsi="Times New Roman"/>
      <w:b/>
      <w:bCs/>
      <w:sz w:val="20"/>
      <w:szCs w:val="20"/>
    </w:rPr>
  </w:style>
  <w:style w:type="paragraph" w:customStyle="1" w:styleId="H6">
    <w:name w:val="H6"/>
    <w:basedOn w:val="Normal"/>
    <w:next w:val="Normal"/>
    <w:rsid w:val="00FF4FE7"/>
    <w:pPr>
      <w:keepNext/>
      <w:autoSpaceDE w:val="0"/>
      <w:autoSpaceDN w:val="0"/>
      <w:adjustRightInd w:val="0"/>
      <w:spacing w:before="100" w:after="100"/>
      <w:outlineLvl w:val="6"/>
    </w:pPr>
    <w:rPr>
      <w:rFonts w:ascii="Times New Roman" w:hAnsi="Times New Roman"/>
      <w:b/>
      <w:bCs/>
      <w:sz w:val="16"/>
      <w:szCs w:val="16"/>
    </w:rPr>
  </w:style>
  <w:style w:type="paragraph" w:customStyle="1" w:styleId="Address">
    <w:name w:val="Address"/>
    <w:basedOn w:val="Normal"/>
    <w:next w:val="Normal"/>
    <w:rsid w:val="00FF4FE7"/>
    <w:pPr>
      <w:autoSpaceDE w:val="0"/>
      <w:autoSpaceDN w:val="0"/>
      <w:adjustRightInd w:val="0"/>
    </w:pPr>
    <w:rPr>
      <w:rFonts w:ascii="Times New Roman" w:hAnsi="Times New Roman"/>
      <w:i/>
      <w:iCs/>
      <w:sz w:val="24"/>
    </w:rPr>
  </w:style>
  <w:style w:type="paragraph" w:customStyle="1" w:styleId="Blockquote">
    <w:name w:val="Blockquote"/>
    <w:basedOn w:val="Normal"/>
    <w:rsid w:val="00FF4FE7"/>
    <w:pPr>
      <w:autoSpaceDE w:val="0"/>
      <w:autoSpaceDN w:val="0"/>
      <w:adjustRightInd w:val="0"/>
      <w:spacing w:before="100" w:after="100"/>
      <w:ind w:left="360" w:right="360"/>
    </w:pPr>
    <w:rPr>
      <w:rFonts w:ascii="Times New Roman" w:hAnsi="Times New Roman"/>
      <w:sz w:val="24"/>
    </w:rPr>
  </w:style>
  <w:style w:type="character" w:customStyle="1" w:styleId="CITE">
    <w:name w:val="CITE"/>
    <w:rsid w:val="00FF4FE7"/>
    <w:rPr>
      <w:i/>
      <w:iCs/>
    </w:rPr>
  </w:style>
  <w:style w:type="character" w:customStyle="1" w:styleId="CODE">
    <w:name w:val="CODE"/>
    <w:rsid w:val="00FF4FE7"/>
    <w:rPr>
      <w:rFonts w:ascii="Courier New" w:hAnsi="Courier New" w:cs="Courier New"/>
      <w:sz w:val="20"/>
      <w:szCs w:val="20"/>
    </w:rPr>
  </w:style>
  <w:style w:type="character" w:styleId="Emphasis">
    <w:name w:val="Emphasis"/>
    <w:basedOn w:val="DefaultParagraphFont"/>
    <w:qFormat/>
    <w:rsid w:val="00FF4FE7"/>
    <w:rPr>
      <w:i/>
      <w:iCs/>
    </w:rPr>
  </w:style>
  <w:style w:type="character" w:customStyle="1" w:styleId="Keyboard">
    <w:name w:val="Keyboard"/>
    <w:rsid w:val="00FF4FE7"/>
    <w:rPr>
      <w:rFonts w:ascii="Courier New" w:hAnsi="Courier New" w:cs="Courier New"/>
      <w:b/>
      <w:bCs/>
      <w:sz w:val="20"/>
      <w:szCs w:val="20"/>
    </w:rPr>
  </w:style>
  <w:style w:type="paragraph" w:customStyle="1" w:styleId="Preformatted">
    <w:name w:val="Preformatted"/>
    <w:basedOn w:val="Normal"/>
    <w:rsid w:val="00FF4FE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z-BottomofForm1">
    <w:name w:val="z-Bottom of Form1"/>
    <w:next w:val="Normal"/>
    <w:hidden/>
    <w:rsid w:val="00FF4FE7"/>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hidden/>
    <w:rsid w:val="00FF4FE7"/>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rsid w:val="00FF4FE7"/>
    <w:rPr>
      <w:rFonts w:ascii="Courier New" w:hAnsi="Courier New" w:cs="Courier New"/>
    </w:rPr>
  </w:style>
  <w:style w:type="character" w:styleId="Strong">
    <w:name w:val="Strong"/>
    <w:basedOn w:val="DefaultParagraphFont"/>
    <w:qFormat/>
    <w:rsid w:val="00FF4FE7"/>
    <w:rPr>
      <w:b/>
      <w:bCs/>
    </w:rPr>
  </w:style>
  <w:style w:type="character" w:customStyle="1" w:styleId="Typewriter">
    <w:name w:val="Typewriter"/>
    <w:rsid w:val="00FF4FE7"/>
    <w:rPr>
      <w:rFonts w:ascii="Courier New" w:hAnsi="Courier New" w:cs="Courier New"/>
      <w:sz w:val="20"/>
      <w:szCs w:val="20"/>
    </w:rPr>
  </w:style>
  <w:style w:type="character" w:customStyle="1" w:styleId="Variable">
    <w:name w:val="Variable"/>
    <w:rsid w:val="00FF4FE7"/>
    <w:rPr>
      <w:i/>
      <w:iCs/>
    </w:rPr>
  </w:style>
  <w:style w:type="character" w:customStyle="1" w:styleId="HTMLMarkup">
    <w:name w:val="HTML Markup"/>
    <w:rsid w:val="00FF4FE7"/>
    <w:rPr>
      <w:vanish/>
      <w:color w:val="FF0000"/>
    </w:rPr>
  </w:style>
  <w:style w:type="character" w:customStyle="1" w:styleId="Comment">
    <w:name w:val="Comment"/>
    <w:rsid w:val="00FF4FE7"/>
    <w:rPr>
      <w:vanish/>
    </w:rPr>
  </w:style>
  <w:style w:type="character" w:customStyle="1" w:styleId="Heading2Char">
    <w:name w:val="Heading 2 Char"/>
    <w:basedOn w:val="DefaultParagraphFont"/>
    <w:link w:val="Heading2"/>
    <w:rsid w:val="00407DE4"/>
    <w:rPr>
      <w:rFonts w:ascii="Arial" w:hAnsi="Arial" w:cs="Arial"/>
      <w:b/>
      <w:bCs/>
      <w:iCs/>
      <w:sz w:val="22"/>
      <w:szCs w:val="28"/>
    </w:rPr>
  </w:style>
  <w:style w:type="paragraph" w:styleId="FootnoteText">
    <w:name w:val="footnote text"/>
    <w:basedOn w:val="Normal"/>
    <w:semiHidden/>
    <w:rsid w:val="002171B7"/>
    <w:rPr>
      <w:sz w:val="20"/>
      <w:szCs w:val="20"/>
    </w:rPr>
  </w:style>
  <w:style w:type="character" w:styleId="FootnoteReference">
    <w:name w:val="footnote reference"/>
    <w:basedOn w:val="DefaultParagraphFont"/>
    <w:semiHidden/>
    <w:rsid w:val="002171B7"/>
    <w:rPr>
      <w:vertAlign w:val="superscript"/>
    </w:rPr>
  </w:style>
  <w:style w:type="paragraph" w:styleId="NoteHeading">
    <w:name w:val="Note Heading"/>
    <w:basedOn w:val="Normal"/>
    <w:next w:val="Normal"/>
    <w:rsid w:val="002171B7"/>
  </w:style>
  <w:style w:type="paragraph" w:styleId="ListBullet">
    <w:name w:val="List Bullet"/>
    <w:basedOn w:val="Normal"/>
    <w:rsid w:val="007B5558"/>
    <w:pPr>
      <w:numPr>
        <w:numId w:val="3"/>
      </w:numPr>
      <w:spacing w:after="120"/>
    </w:pPr>
  </w:style>
  <w:style w:type="character" w:customStyle="1" w:styleId="Heading1Char">
    <w:name w:val="Heading 1 Char"/>
    <w:link w:val="Heading1"/>
    <w:uiPriority w:val="9"/>
    <w:rsid w:val="0049325A"/>
    <w:rPr>
      <w:rFonts w:ascii="Arial" w:hAnsi="Arial" w:cs="Arial"/>
      <w:b/>
      <w:bCs/>
      <w:kern w:val="32"/>
      <w:sz w:val="24"/>
      <w:szCs w:val="32"/>
    </w:rPr>
  </w:style>
  <w:style w:type="paragraph" w:styleId="ListParagraph">
    <w:name w:val="List Paragraph"/>
    <w:basedOn w:val="Normal"/>
    <w:uiPriority w:val="34"/>
    <w:qFormat/>
    <w:rsid w:val="00266BEB"/>
    <w:pPr>
      <w:ind w:left="720"/>
      <w:contextualSpacing/>
    </w:pPr>
  </w:style>
  <w:style w:type="paragraph" w:customStyle="1" w:styleId="Liste01">
    <w:name w:val="Liste01"/>
    <w:basedOn w:val="Normal"/>
    <w:rsid w:val="00F82D8E"/>
    <w:pPr>
      <w:numPr>
        <w:numId w:val="5"/>
      </w:numPr>
      <w:spacing w:line="264" w:lineRule="auto"/>
    </w:pPr>
    <w:rPr>
      <w:noProof/>
      <w:sz w:val="18"/>
      <w:szCs w:val="18"/>
      <w:lang w:val="en-GB"/>
    </w:rPr>
  </w:style>
  <w:style w:type="paragraph" w:styleId="NormalWeb">
    <w:name w:val="Normal (Web)"/>
    <w:basedOn w:val="Normal"/>
    <w:uiPriority w:val="99"/>
    <w:unhideWhenUsed/>
    <w:rsid w:val="005B17EC"/>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1376">
      <w:bodyDiv w:val="1"/>
      <w:marLeft w:val="0"/>
      <w:marRight w:val="0"/>
      <w:marTop w:val="0"/>
      <w:marBottom w:val="0"/>
      <w:divBdr>
        <w:top w:val="none" w:sz="0" w:space="0" w:color="auto"/>
        <w:left w:val="none" w:sz="0" w:space="0" w:color="auto"/>
        <w:bottom w:val="none" w:sz="0" w:space="0" w:color="auto"/>
        <w:right w:val="none" w:sz="0" w:space="0" w:color="auto"/>
      </w:divBdr>
    </w:div>
    <w:div w:id="756362784">
      <w:bodyDiv w:val="1"/>
      <w:marLeft w:val="0"/>
      <w:marRight w:val="0"/>
      <w:marTop w:val="0"/>
      <w:marBottom w:val="0"/>
      <w:divBdr>
        <w:top w:val="none" w:sz="0" w:space="0" w:color="auto"/>
        <w:left w:val="none" w:sz="0" w:space="0" w:color="auto"/>
        <w:bottom w:val="none" w:sz="0" w:space="0" w:color="auto"/>
        <w:right w:val="none" w:sz="0" w:space="0" w:color="auto"/>
      </w:divBdr>
    </w:div>
    <w:div w:id="1618566463">
      <w:bodyDiv w:val="1"/>
      <w:marLeft w:val="0"/>
      <w:marRight w:val="0"/>
      <w:marTop w:val="0"/>
      <w:marBottom w:val="0"/>
      <w:divBdr>
        <w:top w:val="none" w:sz="0" w:space="0" w:color="auto"/>
        <w:left w:val="none" w:sz="0" w:space="0" w:color="auto"/>
        <w:bottom w:val="none" w:sz="0" w:space="0" w:color="auto"/>
        <w:right w:val="none" w:sz="0" w:space="0" w:color="auto"/>
      </w:divBdr>
      <w:divsChild>
        <w:div w:id="1354308832">
          <w:marLeft w:val="0"/>
          <w:marRight w:val="0"/>
          <w:marTop w:val="0"/>
          <w:marBottom w:val="0"/>
          <w:divBdr>
            <w:top w:val="none" w:sz="0" w:space="0" w:color="auto"/>
            <w:left w:val="none" w:sz="0" w:space="0" w:color="auto"/>
            <w:bottom w:val="none" w:sz="0" w:space="0" w:color="auto"/>
            <w:right w:val="none" w:sz="0" w:space="0" w:color="auto"/>
          </w:divBdr>
        </w:div>
      </w:divsChild>
    </w:div>
    <w:div w:id="18955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us.hormann@heidelbergceme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unite.grouphc.net/wok/hs/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Unite_x0020_Folder_x0020__x0028_Filter_x0029_ xmlns="eb8c9ed0-512e-4dd3-8f16-a5dc4c3b5f7e" xsi:nil="true"/>
    <Parent xmlns="eb8c9ed0-512e-4dd3-8f16-a5dc4c3b5f7e">
      <Url xsi:nil="true"/>
      <Description xsi:nil="true"/>
    </Parent>
    <MP_InheritedTags xmlns="1814da9a-c3a2-4b18-83f6-a8754c4e5dc1">f19060d77d8742cf85da518825ddcfd2;((10)(3))((276)(275))((3592)(281))((3595)(3592)(281))((35)(23)(20))((3572)(48)(1))()</MP_InheritedTags>
    <Additional_x0020_Contacts xmlns="eb8c9ed0-512e-4dd3-8f16-a5dc4c3b5f7e">
      <UserInfo>
        <DisplayName/>
        <AccountId xsi:nil="true"/>
        <AccountType/>
      </UserInfo>
    </Additional_x0020_Contacts>
    <Unite_x0020_Folder_x0020_Path xmlns="eb8c9ed0-512e-4dd3-8f16-a5dc4c3b5f7e" xsi:nil="true"/>
    <Contact xmlns="eb8c9ed0-512e-4dd3-8f16-a5dc4c3b5f7e">
      <UserInfo>
        <DisplayName/>
        <AccountId xsi:nil="true"/>
        <AccountType/>
      </UserInfo>
    </Contact>
    <Sort_x0020_Position xmlns="eb8c9ed0-512e-4dd3-8f16-a5dc4c3b5f7e" xsi:nil="true"/>
    <Content xmlns="eb8c9ed0-512e-4dd3-8f16-a5dc4c3b5f7e">Visitor and Contractor safety</Content>
    <MP_UserTags xmlns="1814da9a-c3a2-4b18-83f6-a8754c4e5dc1">()</MP_UserTags>
    <Language xmlns="eb8c9ed0-512e-4dd3-8f16-a5dc4c3b5f7e">EN</Language>
    <Status xmlns="eb8c9ed0-512e-4dd3-8f16-a5dc4c3b5f7e">Actual</Status>
    <Document_x0020_type xmlns="eb8c9ed0-512e-4dd3-8f16-a5dc4c3b5f7e">Guideline</Document_x0020_type>
    <Senderfunction xmlns="http://schemas.microsoft.com/sharepoint/v3">H&amp;S guideline</Senderfunction>
    <Description0 xmlns="eb8c9ed0-512e-4dd3-8f16-a5dc4c3b5f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AE706973A021774F9CE7AAE0172AD94400EECE7D3FC020CB4DBEF10CA94769DE1400BBAE15E1FC98E3409405BAE6A7492F7B" ma:contentTypeVersion="14" ma:contentTypeDescription="Create a new Word Document." ma:contentTypeScope="" ma:versionID="4ab06ffd95ec81f0f610e32dfaa5d82a">
  <xsd:schema xmlns:xsd="http://www.w3.org/2001/XMLSchema" xmlns:p="http://schemas.microsoft.com/office/2006/metadata/properties" xmlns:ns1="eb8c9ed0-512e-4dd3-8f16-a5dc4c3b5f7e" xmlns:ns2="http://schemas.microsoft.com/sharepoint/v3" xmlns:ns3="1814da9a-c3a2-4b18-83f6-a8754c4e5dc1" targetNamespace="http://schemas.microsoft.com/office/2006/metadata/properties" ma:root="true" ma:fieldsID="c0e02ca63c9959134ad7f94cc3d5469d" ns1:_="" ns2:_="" ns3:_="">
    <xsd:import namespace="eb8c9ed0-512e-4dd3-8f16-a5dc4c3b5f7e"/>
    <xsd:import namespace="http://schemas.microsoft.com/sharepoint/v3"/>
    <xsd:import namespace="1814da9a-c3a2-4b18-83f6-a8754c4e5dc1"/>
    <xsd:element name="properties">
      <xsd:complexType>
        <xsd:sequence>
          <xsd:element name="documentManagement">
            <xsd:complexType>
              <xsd:all>
                <xsd:element ref="ns1:Content" minOccurs="0"/>
                <xsd:element ref="ns1:Document_x0020_type" minOccurs="0"/>
                <xsd:element ref="ns2:Senderfunction" minOccurs="0"/>
                <xsd:element ref="ns1:Contact" minOccurs="0"/>
                <xsd:element ref="ns1:Additional_x0020_Contacts" minOccurs="0"/>
                <xsd:element ref="ns1:Sort_x0020_Position" minOccurs="0"/>
                <xsd:element ref="ns1:Parent" minOccurs="0"/>
                <xsd:element ref="ns3:MP_UserTags" minOccurs="0"/>
                <xsd:element ref="ns3:MP_InheritedTags" minOccurs="0"/>
                <xsd:element ref="ns1:Description0" minOccurs="0"/>
                <xsd:element ref="ns1:Unite_x0020_Folder_x0020__x0028_Filter_x0029_" minOccurs="0"/>
                <xsd:element ref="ns1:Unite_x0020_Folder_x0020_Path" minOccurs="0"/>
                <xsd:element ref="ns1:Language" minOccurs="0"/>
                <xsd:element ref="ns1:Status" minOccurs="0"/>
              </xsd:all>
            </xsd:complexType>
          </xsd:element>
        </xsd:sequence>
      </xsd:complexType>
    </xsd:element>
  </xsd:schema>
  <xsd:schema xmlns:xsd="http://www.w3.org/2001/XMLSchema" xmlns:dms="http://schemas.microsoft.com/office/2006/documentManagement/types" targetNamespace="eb8c9ed0-512e-4dd3-8f16-a5dc4c3b5f7e" elementFormDefault="qualified">
    <xsd:import namespace="http://schemas.microsoft.com/office/2006/documentManagement/types"/>
    <xsd:element name="Content" ma:index="0" nillable="true" ma:displayName="Topic" ma:format="Dropdown" ma:internalName="Content">
      <xsd:simpleType>
        <xsd:restriction base="dms:Choice">
          <xsd:enumeration value="Policy"/>
          <xsd:enumeration value="Interview"/>
          <xsd:enumeration value="Work at height"/>
          <xsd:enumeration value="Visitor and Contractor safety"/>
          <xsd:enumeration value="Machine safeguarding"/>
          <xsd:enumeration value="Driving safety"/>
          <xsd:enumeration value="Reporting"/>
          <xsd:enumeration value="Organization"/>
          <xsd:enumeration value="Report"/>
          <xsd:enumeration value="Ambitious targets"/>
          <xsd:enumeration value="Safety Leadership"/>
          <xsd:enumeration value="H&amp;S trainings"/>
          <xsd:enumeration value="Job safety observations"/>
          <xsd:enumeration value="Risk assessment"/>
          <xsd:enumeration value="Accident root cause analysis"/>
          <xsd:enumeration value="Equipment isolation"/>
          <xsd:enumeration value="H&amp;S Improvement Reviews/ self-assessment"/>
          <xsd:enumeration value="Health management"/>
          <xsd:enumeration value="Confined space"/>
        </xsd:restriction>
      </xsd:simpleType>
    </xsd:element>
    <xsd:element name="Document_x0020_type" ma:index="3" nillable="true" ma:displayName="Document type" ma:format="Dropdown" ma:internalName="Document_x0020_type">
      <xsd:simpleType>
        <xsd:restriction base="dms:Choice">
          <xsd:enumeration value="Policy"/>
          <xsd:enumeration value="Guideline"/>
          <xsd:enumeration value="Training material"/>
          <xsd:enumeration value="Report"/>
          <xsd:enumeration value="Checklist"/>
          <xsd:enumeration value="Others"/>
          <xsd:enumeration value="CSI document"/>
          <xsd:enumeration value="HC_Poster"/>
        </xsd:restriction>
      </xsd:simpleType>
    </xsd:element>
    <xsd:element name="Contact" ma:index="5" nillable="true" ma:displayName="Contact"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Contacts" ma:index="6" nillable="true" ma:displayName="Additional Contacts" ma:list="UserInfo" ma:internalName="Additional_x0020_Contac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rt_x0020_Position" ma:index="7" nillable="true" ma:displayName="Sort Position" ma:internalName="Sort_x0020_Position">
      <xsd:simpleType>
        <xsd:restriction base="dms:Number"/>
      </xsd:simpleType>
    </xsd:element>
    <xsd:element name="Parent" ma:index="8" nillable="true" ma:displayName="Parent" ma:format="Hyperlink" ma:internalName="Parent">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1" nillable="true" ma:displayName="Description" ma:internalName="Description0">
      <xsd:simpleType>
        <xsd:restriction base="dms:Note"/>
      </xsd:simpleType>
    </xsd:element>
    <xsd:element name="Unite_x0020_Folder_x0020__x0028_Filter_x0029_" ma:index="12" nillable="true" ma:displayName="Unite Folder (Filter)" ma:internalName="Unite_x0020_Folder_x0020__x0028_Filter_x0029_">
      <xsd:simpleType>
        <xsd:restriction base="dms:Text"/>
      </xsd:simpleType>
    </xsd:element>
    <xsd:element name="Unite_x0020_Folder_x0020_Path" ma:index="13" nillable="true" ma:displayName="Unite Folder Path" ma:internalName="Unite_x0020_Folder_x0020_Path">
      <xsd:simpleType>
        <xsd:restriction base="dms:Note"/>
      </xsd:simpleType>
    </xsd:element>
    <xsd:element name="Language" ma:index="14" nillable="true" ma:displayName="Language" ma:default="EN" ma:internalName="Language">
      <xsd:simpleType>
        <xsd:restriction base="dms:Text">
          <xsd:maxLength value="255"/>
        </xsd:restriction>
      </xsd:simpleType>
    </xsd:element>
    <xsd:element name="Status" ma:index="21" nillable="true" ma:displayName="Status" ma:default="Actual" ma:format="Dropdown" ma:internalName="Status">
      <xsd:simpleType>
        <xsd:restriction base="dms:Choice">
          <xsd:enumeration value="Actual"/>
          <xsd:enumeration value="Outdated"/>
        </xsd:restriction>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erfunction" ma:index="4" nillable="true" ma:displayName="Contact Function" ma:hidden="true" ma:internalName="Senderfunction">
      <xsd:simpleType>
        <xsd:restriction base="dms:Text"/>
      </xsd:simpleType>
    </xsd:element>
  </xsd:schema>
  <xsd:schema xmlns:xsd="http://www.w3.org/2001/XMLSchema" xmlns:dms="http://schemas.microsoft.com/office/2006/documentManagement/types" targetNamespace="1814da9a-c3a2-4b18-83f6-a8754c4e5dc1" elementFormDefault="qualified">
    <xsd:import namespace="http://schemas.microsoft.com/office/2006/documentManagement/types"/>
    <xsd:element name="MP_UserTags" ma:index="9" nillable="true" ma:displayName="Tags" ma:hidden="true" ma:internalName="MP_UserTags" ma:readOnly="false">
      <xsd:simpleType>
        <xsd:restriction base="dms:Unknown"/>
      </xsd:simpleType>
    </xsd:element>
    <xsd:element name="MP_InheritedTags" ma:index="10"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1EBC-2286-4324-ACDC-4DD958FC19BA}">
  <ds:schemaRefs>
    <ds:schemaRef ds:uri="http://schemas.microsoft.com/office/2006/metadata/properties"/>
    <ds:schemaRef ds:uri="eb8c9ed0-512e-4dd3-8f16-a5dc4c3b5f7e"/>
    <ds:schemaRef ds:uri="1814da9a-c3a2-4b18-83f6-a8754c4e5dc1"/>
    <ds:schemaRef ds:uri="http://schemas.microsoft.com/sharepoint/v3"/>
  </ds:schemaRefs>
</ds:datastoreItem>
</file>

<file path=customXml/itemProps2.xml><?xml version="1.0" encoding="utf-8"?>
<ds:datastoreItem xmlns:ds="http://schemas.openxmlformats.org/officeDocument/2006/customXml" ds:itemID="{43B95680-EA1E-4A20-863D-F010E45DC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c9ed0-512e-4dd3-8f16-a5dc4c3b5f7e"/>
    <ds:schemaRef ds:uri="http://schemas.microsoft.com/sharepoint/v3"/>
    <ds:schemaRef ds:uri="1814da9a-c3a2-4b18-83f6-a8754c4e5d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D5FEC8-8031-4929-80F4-CCAE9165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10</Pages>
  <Words>2611</Words>
  <Characters>14884</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 Visitor and Contractor Safety - EN - version 03 - WORD with changes</vt:lpstr>
      <vt:lpstr>Group Memo</vt:lpstr>
    </vt:vector>
  </TitlesOfParts>
  <Company>HeidelbergCement AG</Company>
  <LinksUpToDate>false</LinksUpToDate>
  <CharactersWithSpaces>17461</CharactersWithSpaces>
  <SharedDoc>false</SharedDoc>
  <HLinks>
    <vt:vector size="108" baseType="variant">
      <vt:variant>
        <vt:i4>5963817</vt:i4>
      </vt:variant>
      <vt:variant>
        <vt:i4>105</vt:i4>
      </vt:variant>
      <vt:variant>
        <vt:i4>0</vt:i4>
      </vt:variant>
      <vt:variant>
        <vt:i4>5</vt:i4>
      </vt:variant>
      <vt:variant>
        <vt:lpwstr>mailto:klaus.hormann@heidelbergcement.com</vt:lpwstr>
      </vt:variant>
      <vt:variant>
        <vt:lpwstr/>
      </vt:variant>
      <vt:variant>
        <vt:i4>1572917</vt:i4>
      </vt:variant>
      <vt:variant>
        <vt:i4>98</vt:i4>
      </vt:variant>
      <vt:variant>
        <vt:i4>0</vt:i4>
      </vt:variant>
      <vt:variant>
        <vt:i4>5</vt:i4>
      </vt:variant>
      <vt:variant>
        <vt:lpwstr/>
      </vt:variant>
      <vt:variant>
        <vt:lpwstr>_Toc184636371</vt:lpwstr>
      </vt:variant>
      <vt:variant>
        <vt:i4>1572917</vt:i4>
      </vt:variant>
      <vt:variant>
        <vt:i4>92</vt:i4>
      </vt:variant>
      <vt:variant>
        <vt:i4>0</vt:i4>
      </vt:variant>
      <vt:variant>
        <vt:i4>5</vt:i4>
      </vt:variant>
      <vt:variant>
        <vt:lpwstr/>
      </vt:variant>
      <vt:variant>
        <vt:lpwstr>_Toc184636370</vt:lpwstr>
      </vt:variant>
      <vt:variant>
        <vt:i4>1638453</vt:i4>
      </vt:variant>
      <vt:variant>
        <vt:i4>86</vt:i4>
      </vt:variant>
      <vt:variant>
        <vt:i4>0</vt:i4>
      </vt:variant>
      <vt:variant>
        <vt:i4>5</vt:i4>
      </vt:variant>
      <vt:variant>
        <vt:lpwstr/>
      </vt:variant>
      <vt:variant>
        <vt:lpwstr>_Toc184636369</vt:lpwstr>
      </vt:variant>
      <vt:variant>
        <vt:i4>1638453</vt:i4>
      </vt:variant>
      <vt:variant>
        <vt:i4>80</vt:i4>
      </vt:variant>
      <vt:variant>
        <vt:i4>0</vt:i4>
      </vt:variant>
      <vt:variant>
        <vt:i4>5</vt:i4>
      </vt:variant>
      <vt:variant>
        <vt:lpwstr/>
      </vt:variant>
      <vt:variant>
        <vt:lpwstr>_Toc184636368</vt:lpwstr>
      </vt:variant>
      <vt:variant>
        <vt:i4>1638453</vt:i4>
      </vt:variant>
      <vt:variant>
        <vt:i4>74</vt:i4>
      </vt:variant>
      <vt:variant>
        <vt:i4>0</vt:i4>
      </vt:variant>
      <vt:variant>
        <vt:i4>5</vt:i4>
      </vt:variant>
      <vt:variant>
        <vt:lpwstr/>
      </vt:variant>
      <vt:variant>
        <vt:lpwstr>_Toc184636367</vt:lpwstr>
      </vt:variant>
      <vt:variant>
        <vt:i4>1638453</vt:i4>
      </vt:variant>
      <vt:variant>
        <vt:i4>68</vt:i4>
      </vt:variant>
      <vt:variant>
        <vt:i4>0</vt:i4>
      </vt:variant>
      <vt:variant>
        <vt:i4>5</vt:i4>
      </vt:variant>
      <vt:variant>
        <vt:lpwstr/>
      </vt:variant>
      <vt:variant>
        <vt:lpwstr>_Toc184636366</vt:lpwstr>
      </vt:variant>
      <vt:variant>
        <vt:i4>1638453</vt:i4>
      </vt:variant>
      <vt:variant>
        <vt:i4>62</vt:i4>
      </vt:variant>
      <vt:variant>
        <vt:i4>0</vt:i4>
      </vt:variant>
      <vt:variant>
        <vt:i4>5</vt:i4>
      </vt:variant>
      <vt:variant>
        <vt:lpwstr/>
      </vt:variant>
      <vt:variant>
        <vt:lpwstr>_Toc184636365</vt:lpwstr>
      </vt:variant>
      <vt:variant>
        <vt:i4>1638453</vt:i4>
      </vt:variant>
      <vt:variant>
        <vt:i4>56</vt:i4>
      </vt:variant>
      <vt:variant>
        <vt:i4>0</vt:i4>
      </vt:variant>
      <vt:variant>
        <vt:i4>5</vt:i4>
      </vt:variant>
      <vt:variant>
        <vt:lpwstr/>
      </vt:variant>
      <vt:variant>
        <vt:lpwstr>_Toc184636364</vt:lpwstr>
      </vt:variant>
      <vt:variant>
        <vt:i4>1638453</vt:i4>
      </vt:variant>
      <vt:variant>
        <vt:i4>50</vt:i4>
      </vt:variant>
      <vt:variant>
        <vt:i4>0</vt:i4>
      </vt:variant>
      <vt:variant>
        <vt:i4>5</vt:i4>
      </vt:variant>
      <vt:variant>
        <vt:lpwstr/>
      </vt:variant>
      <vt:variant>
        <vt:lpwstr>_Toc184636363</vt:lpwstr>
      </vt:variant>
      <vt:variant>
        <vt:i4>1638453</vt:i4>
      </vt:variant>
      <vt:variant>
        <vt:i4>44</vt:i4>
      </vt:variant>
      <vt:variant>
        <vt:i4>0</vt:i4>
      </vt:variant>
      <vt:variant>
        <vt:i4>5</vt:i4>
      </vt:variant>
      <vt:variant>
        <vt:lpwstr/>
      </vt:variant>
      <vt:variant>
        <vt:lpwstr>_Toc184636362</vt:lpwstr>
      </vt:variant>
      <vt:variant>
        <vt:i4>1638453</vt:i4>
      </vt:variant>
      <vt:variant>
        <vt:i4>38</vt:i4>
      </vt:variant>
      <vt:variant>
        <vt:i4>0</vt:i4>
      </vt:variant>
      <vt:variant>
        <vt:i4>5</vt:i4>
      </vt:variant>
      <vt:variant>
        <vt:lpwstr/>
      </vt:variant>
      <vt:variant>
        <vt:lpwstr>_Toc184636361</vt:lpwstr>
      </vt:variant>
      <vt:variant>
        <vt:i4>1638453</vt:i4>
      </vt:variant>
      <vt:variant>
        <vt:i4>32</vt:i4>
      </vt:variant>
      <vt:variant>
        <vt:i4>0</vt:i4>
      </vt:variant>
      <vt:variant>
        <vt:i4>5</vt:i4>
      </vt:variant>
      <vt:variant>
        <vt:lpwstr/>
      </vt:variant>
      <vt:variant>
        <vt:lpwstr>_Toc184636360</vt:lpwstr>
      </vt:variant>
      <vt:variant>
        <vt:i4>1703989</vt:i4>
      </vt:variant>
      <vt:variant>
        <vt:i4>26</vt:i4>
      </vt:variant>
      <vt:variant>
        <vt:i4>0</vt:i4>
      </vt:variant>
      <vt:variant>
        <vt:i4>5</vt:i4>
      </vt:variant>
      <vt:variant>
        <vt:lpwstr/>
      </vt:variant>
      <vt:variant>
        <vt:lpwstr>_Toc184636359</vt:lpwstr>
      </vt:variant>
      <vt:variant>
        <vt:i4>1703989</vt:i4>
      </vt:variant>
      <vt:variant>
        <vt:i4>20</vt:i4>
      </vt:variant>
      <vt:variant>
        <vt:i4>0</vt:i4>
      </vt:variant>
      <vt:variant>
        <vt:i4>5</vt:i4>
      </vt:variant>
      <vt:variant>
        <vt:lpwstr/>
      </vt:variant>
      <vt:variant>
        <vt:lpwstr>_Toc184636358</vt:lpwstr>
      </vt:variant>
      <vt:variant>
        <vt:i4>1703989</vt:i4>
      </vt:variant>
      <vt:variant>
        <vt:i4>14</vt:i4>
      </vt:variant>
      <vt:variant>
        <vt:i4>0</vt:i4>
      </vt:variant>
      <vt:variant>
        <vt:i4>5</vt:i4>
      </vt:variant>
      <vt:variant>
        <vt:lpwstr/>
      </vt:variant>
      <vt:variant>
        <vt:lpwstr>_Toc184636357</vt:lpwstr>
      </vt:variant>
      <vt:variant>
        <vt:i4>1703989</vt:i4>
      </vt:variant>
      <vt:variant>
        <vt:i4>8</vt:i4>
      </vt:variant>
      <vt:variant>
        <vt:i4>0</vt:i4>
      </vt:variant>
      <vt:variant>
        <vt:i4>5</vt:i4>
      </vt:variant>
      <vt:variant>
        <vt:lpwstr/>
      </vt:variant>
      <vt:variant>
        <vt:lpwstr>_Toc184636356</vt:lpwstr>
      </vt:variant>
      <vt:variant>
        <vt:i4>1703989</vt:i4>
      </vt:variant>
      <vt:variant>
        <vt:i4>2</vt:i4>
      </vt:variant>
      <vt:variant>
        <vt:i4>0</vt:i4>
      </vt:variant>
      <vt:variant>
        <vt:i4>5</vt:i4>
      </vt:variant>
      <vt:variant>
        <vt:lpwstr/>
      </vt:variant>
      <vt:variant>
        <vt:lpwstr>_Toc184636355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Visitor and Contractor Safety - EN - version 03 - WORD with changes</dc:title>
  <dc:creator>Pichner, Bettina</dc:creator>
  <cp:lastModifiedBy>Kobakhidze, Giorgi (Tbilisi) GEO</cp:lastModifiedBy>
  <cp:revision>19</cp:revision>
  <cp:lastPrinted>2016-12-21T14:16:00Z</cp:lastPrinted>
  <dcterms:created xsi:type="dcterms:W3CDTF">2016-12-29T06:23:00Z</dcterms:created>
  <dcterms:modified xsi:type="dcterms:W3CDTF">2019-05-02T06:25:00Z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0x010100AE706973A021774F9CE7AAE0172AD94400EECE7D3FC020CB4DBEF10CA94769DE1400BBAE15E1FC98E3409405BAE6A7492F7B</vt:lpwstr>
  </property>
</Properties>
</file>